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52" w:rsidRPr="005E0087" w:rsidRDefault="00943352" w:rsidP="00943352">
      <w:pPr>
        <w:tabs>
          <w:tab w:val="left" w:pos="3780"/>
        </w:tabs>
        <w:spacing w:beforeLines="100" w:afterLines="100" w:line="300" w:lineRule="exact"/>
        <w:jc w:val="center"/>
        <w:rPr>
          <w:rFonts w:ascii="宋体" w:eastAsia="宋体" w:hAnsi="宋体"/>
          <w:b/>
          <w:sz w:val="30"/>
          <w:szCs w:val="30"/>
        </w:rPr>
      </w:pPr>
      <w:r>
        <w:rPr>
          <w:rFonts w:ascii="宋体" w:eastAsia="宋体" w:hAnsi="宋体" w:hint="eastAsia"/>
          <w:b/>
          <w:sz w:val="30"/>
          <w:szCs w:val="30"/>
        </w:rPr>
        <w:t>附表</w:t>
      </w:r>
      <w:proofErr w:type="gramStart"/>
      <w:r>
        <w:rPr>
          <w:rFonts w:ascii="宋体" w:eastAsia="宋体" w:hAnsi="宋体" w:hint="eastAsia"/>
          <w:b/>
          <w:sz w:val="30"/>
          <w:szCs w:val="30"/>
        </w:rPr>
        <w:t>一</w:t>
      </w:r>
      <w:proofErr w:type="gramEnd"/>
      <w:r>
        <w:rPr>
          <w:rFonts w:ascii="宋体" w:eastAsia="宋体" w:hAnsi="宋体" w:hint="eastAsia"/>
          <w:b/>
          <w:sz w:val="30"/>
          <w:szCs w:val="30"/>
        </w:rPr>
        <w:t>：</w:t>
      </w:r>
      <w:r w:rsidRPr="005E0087">
        <w:rPr>
          <w:rFonts w:ascii="宋体" w:eastAsia="宋体" w:hAnsi="宋体" w:hint="eastAsia"/>
          <w:b/>
          <w:sz w:val="30"/>
          <w:szCs w:val="30"/>
        </w:rPr>
        <w:t>南京信息工程大学项目交付验收</w:t>
      </w:r>
      <w:r>
        <w:rPr>
          <w:rFonts w:ascii="宋体" w:eastAsia="宋体" w:hAnsi="宋体" w:hint="eastAsia"/>
          <w:b/>
          <w:sz w:val="30"/>
          <w:szCs w:val="30"/>
        </w:rPr>
        <w:t>简明工作流程</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98"/>
        <w:gridCol w:w="668"/>
        <w:gridCol w:w="4194"/>
        <w:gridCol w:w="4896"/>
        <w:gridCol w:w="3516"/>
      </w:tblGrid>
      <w:tr w:rsidR="00943352" w:rsidTr="00943352">
        <w:trPr>
          <w:trHeight w:val="229"/>
          <w:jc w:val="center"/>
        </w:trPr>
        <w:tc>
          <w:tcPr>
            <w:tcW w:w="816" w:type="dxa"/>
            <w:vMerge w:val="restart"/>
            <w:vAlign w:val="center"/>
          </w:tcPr>
          <w:p w:rsidR="00943352" w:rsidRDefault="00943352" w:rsidP="003667C9">
            <w:pPr>
              <w:tabs>
                <w:tab w:val="left" w:pos="3780"/>
              </w:tabs>
              <w:spacing w:line="160" w:lineRule="atLeast"/>
              <w:jc w:val="center"/>
              <w:rPr>
                <w:rFonts w:eastAsia="宋体"/>
                <w:sz w:val="21"/>
                <w:szCs w:val="21"/>
              </w:rPr>
            </w:pPr>
            <w:r w:rsidRPr="00BD313E">
              <w:rPr>
                <w:rFonts w:eastAsia="宋体" w:hint="eastAsia"/>
                <w:sz w:val="21"/>
                <w:szCs w:val="21"/>
              </w:rPr>
              <w:t>预算</w:t>
            </w:r>
          </w:p>
          <w:p w:rsidR="00943352" w:rsidRPr="00C41D72" w:rsidRDefault="00943352" w:rsidP="003667C9">
            <w:pPr>
              <w:tabs>
                <w:tab w:val="left" w:pos="3780"/>
              </w:tabs>
              <w:spacing w:line="160" w:lineRule="atLeast"/>
              <w:jc w:val="center"/>
              <w:rPr>
                <w:rFonts w:eastAsia="宋体"/>
                <w:sz w:val="21"/>
                <w:szCs w:val="21"/>
              </w:rPr>
            </w:pPr>
            <w:r w:rsidRPr="00BD313E">
              <w:rPr>
                <w:rFonts w:eastAsia="宋体" w:hint="eastAsia"/>
                <w:sz w:val="21"/>
                <w:szCs w:val="21"/>
              </w:rPr>
              <w:t>金额</w:t>
            </w:r>
          </w:p>
        </w:tc>
        <w:tc>
          <w:tcPr>
            <w:tcW w:w="698" w:type="dxa"/>
            <w:vMerge w:val="restart"/>
            <w:vAlign w:val="center"/>
          </w:tcPr>
          <w:p w:rsidR="00943352" w:rsidRDefault="00943352" w:rsidP="003667C9">
            <w:pPr>
              <w:tabs>
                <w:tab w:val="left" w:pos="3780"/>
              </w:tabs>
              <w:spacing w:line="160" w:lineRule="atLeast"/>
              <w:jc w:val="center"/>
              <w:rPr>
                <w:rFonts w:eastAsia="宋体"/>
                <w:sz w:val="21"/>
                <w:szCs w:val="21"/>
              </w:rPr>
            </w:pPr>
            <w:r>
              <w:rPr>
                <w:rFonts w:eastAsia="宋体" w:hint="eastAsia"/>
                <w:sz w:val="21"/>
                <w:szCs w:val="21"/>
              </w:rPr>
              <w:t>验收</w:t>
            </w:r>
          </w:p>
          <w:p w:rsidR="00943352" w:rsidRPr="00C41D72" w:rsidRDefault="00943352" w:rsidP="003667C9">
            <w:pPr>
              <w:tabs>
                <w:tab w:val="left" w:pos="3780"/>
              </w:tabs>
              <w:spacing w:line="160" w:lineRule="atLeast"/>
              <w:jc w:val="center"/>
              <w:rPr>
                <w:rFonts w:eastAsia="宋体"/>
                <w:sz w:val="21"/>
                <w:szCs w:val="21"/>
              </w:rPr>
            </w:pPr>
            <w:r>
              <w:rPr>
                <w:rFonts w:eastAsia="宋体" w:hint="eastAsia"/>
                <w:sz w:val="21"/>
                <w:szCs w:val="21"/>
              </w:rPr>
              <w:t>方式</w:t>
            </w:r>
          </w:p>
        </w:tc>
        <w:tc>
          <w:tcPr>
            <w:tcW w:w="668" w:type="dxa"/>
            <w:vMerge w:val="restart"/>
            <w:vAlign w:val="center"/>
          </w:tcPr>
          <w:p w:rsidR="00943352" w:rsidRDefault="00943352" w:rsidP="003667C9">
            <w:pPr>
              <w:tabs>
                <w:tab w:val="left" w:pos="3780"/>
              </w:tabs>
              <w:spacing w:line="160" w:lineRule="atLeast"/>
              <w:jc w:val="center"/>
              <w:rPr>
                <w:rFonts w:eastAsia="宋体"/>
                <w:sz w:val="21"/>
                <w:szCs w:val="21"/>
              </w:rPr>
            </w:pPr>
            <w:r>
              <w:rPr>
                <w:rFonts w:eastAsia="宋体" w:hint="eastAsia"/>
                <w:sz w:val="21"/>
                <w:szCs w:val="21"/>
              </w:rPr>
              <w:t>采购</w:t>
            </w:r>
          </w:p>
          <w:p w:rsidR="00943352" w:rsidRPr="00C41D72" w:rsidRDefault="00943352" w:rsidP="003667C9">
            <w:pPr>
              <w:tabs>
                <w:tab w:val="left" w:pos="3780"/>
              </w:tabs>
              <w:spacing w:line="160" w:lineRule="atLeast"/>
              <w:jc w:val="center"/>
              <w:rPr>
                <w:rFonts w:eastAsia="宋体"/>
                <w:sz w:val="21"/>
                <w:szCs w:val="21"/>
              </w:rPr>
            </w:pPr>
            <w:r>
              <w:rPr>
                <w:rFonts w:eastAsia="宋体" w:hint="eastAsia"/>
                <w:sz w:val="21"/>
                <w:szCs w:val="21"/>
              </w:rPr>
              <w:t>平台</w:t>
            </w:r>
          </w:p>
        </w:tc>
        <w:tc>
          <w:tcPr>
            <w:tcW w:w="12606" w:type="dxa"/>
            <w:gridSpan w:val="3"/>
            <w:vAlign w:val="center"/>
          </w:tcPr>
          <w:p w:rsidR="00943352" w:rsidRPr="00C41D72" w:rsidRDefault="00943352" w:rsidP="003667C9">
            <w:pPr>
              <w:tabs>
                <w:tab w:val="left" w:pos="3780"/>
              </w:tabs>
              <w:spacing w:line="160" w:lineRule="atLeast"/>
              <w:jc w:val="center"/>
              <w:rPr>
                <w:rFonts w:eastAsia="宋体"/>
                <w:sz w:val="21"/>
                <w:szCs w:val="21"/>
              </w:rPr>
            </w:pPr>
            <w:r>
              <w:rPr>
                <w:rFonts w:eastAsia="宋体" w:hint="eastAsia"/>
                <w:sz w:val="21"/>
                <w:szCs w:val="21"/>
              </w:rPr>
              <w:t>相关部门工作流程</w:t>
            </w:r>
          </w:p>
        </w:tc>
      </w:tr>
      <w:tr w:rsidR="00943352" w:rsidTr="00943352">
        <w:trPr>
          <w:trHeight w:val="229"/>
          <w:jc w:val="center"/>
        </w:trPr>
        <w:tc>
          <w:tcPr>
            <w:tcW w:w="816" w:type="dxa"/>
            <w:vMerge/>
            <w:vAlign w:val="center"/>
          </w:tcPr>
          <w:p w:rsidR="00943352" w:rsidRPr="00BD313E" w:rsidRDefault="00943352" w:rsidP="003667C9">
            <w:pPr>
              <w:tabs>
                <w:tab w:val="left" w:pos="3780"/>
              </w:tabs>
              <w:spacing w:line="160" w:lineRule="atLeast"/>
              <w:jc w:val="center"/>
              <w:rPr>
                <w:rFonts w:eastAsia="宋体"/>
                <w:sz w:val="21"/>
                <w:szCs w:val="21"/>
              </w:rPr>
            </w:pPr>
          </w:p>
        </w:tc>
        <w:tc>
          <w:tcPr>
            <w:tcW w:w="698" w:type="dxa"/>
            <w:vMerge/>
            <w:vAlign w:val="center"/>
          </w:tcPr>
          <w:p w:rsidR="00943352" w:rsidRDefault="00943352" w:rsidP="003667C9">
            <w:pPr>
              <w:tabs>
                <w:tab w:val="left" w:pos="3780"/>
              </w:tabs>
              <w:spacing w:line="160" w:lineRule="atLeast"/>
              <w:jc w:val="center"/>
              <w:rPr>
                <w:rFonts w:eastAsia="宋体"/>
                <w:sz w:val="21"/>
                <w:szCs w:val="21"/>
              </w:rPr>
            </w:pPr>
          </w:p>
        </w:tc>
        <w:tc>
          <w:tcPr>
            <w:tcW w:w="668" w:type="dxa"/>
            <w:vMerge/>
            <w:vAlign w:val="center"/>
          </w:tcPr>
          <w:p w:rsidR="00943352" w:rsidRDefault="00943352" w:rsidP="003667C9">
            <w:pPr>
              <w:tabs>
                <w:tab w:val="left" w:pos="3780"/>
              </w:tabs>
              <w:spacing w:line="160" w:lineRule="atLeast"/>
              <w:jc w:val="center"/>
              <w:rPr>
                <w:rFonts w:eastAsia="宋体"/>
                <w:sz w:val="21"/>
                <w:szCs w:val="21"/>
              </w:rPr>
            </w:pPr>
          </w:p>
        </w:tc>
        <w:tc>
          <w:tcPr>
            <w:tcW w:w="4194" w:type="dxa"/>
            <w:vAlign w:val="center"/>
          </w:tcPr>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使用单位</w:t>
            </w:r>
          </w:p>
        </w:tc>
        <w:tc>
          <w:tcPr>
            <w:tcW w:w="4896" w:type="dxa"/>
            <w:vAlign w:val="center"/>
          </w:tcPr>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归口管理部门</w:t>
            </w:r>
          </w:p>
        </w:tc>
        <w:tc>
          <w:tcPr>
            <w:tcW w:w="3516" w:type="dxa"/>
            <w:vAlign w:val="center"/>
          </w:tcPr>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招标处</w:t>
            </w:r>
          </w:p>
        </w:tc>
      </w:tr>
      <w:tr w:rsidR="00943352" w:rsidTr="00943352">
        <w:trPr>
          <w:jc w:val="center"/>
        </w:trPr>
        <w:tc>
          <w:tcPr>
            <w:tcW w:w="816" w:type="dxa"/>
            <w:vMerge w:val="restart"/>
            <w:vAlign w:val="center"/>
          </w:tcPr>
          <w:p w:rsidR="00943352" w:rsidRDefault="00943352" w:rsidP="003667C9">
            <w:pPr>
              <w:jc w:val="center"/>
              <w:rPr>
                <w:rFonts w:eastAsia="宋体"/>
                <w:sz w:val="21"/>
                <w:szCs w:val="21"/>
              </w:rPr>
            </w:pPr>
            <w:r>
              <w:rPr>
                <w:rFonts w:eastAsia="宋体"/>
                <w:sz w:val="21"/>
                <w:szCs w:val="21"/>
              </w:rPr>
              <w:t>5</w:t>
            </w:r>
          </w:p>
          <w:p w:rsidR="00943352" w:rsidRDefault="00943352" w:rsidP="003667C9">
            <w:pPr>
              <w:jc w:val="center"/>
              <w:rPr>
                <w:rFonts w:eastAsia="宋体"/>
                <w:sz w:val="21"/>
                <w:szCs w:val="21"/>
              </w:rPr>
            </w:pPr>
            <w:r w:rsidRPr="00BD313E">
              <w:rPr>
                <w:rFonts w:eastAsia="宋体" w:hint="eastAsia"/>
                <w:sz w:val="21"/>
                <w:szCs w:val="21"/>
              </w:rPr>
              <w:t>万</w:t>
            </w:r>
          </w:p>
          <w:p w:rsidR="00943352" w:rsidRDefault="00943352" w:rsidP="003667C9">
            <w:pPr>
              <w:jc w:val="center"/>
              <w:rPr>
                <w:rFonts w:eastAsia="宋体"/>
                <w:sz w:val="21"/>
                <w:szCs w:val="21"/>
              </w:rPr>
            </w:pPr>
            <w:r w:rsidRPr="00BD313E">
              <w:rPr>
                <w:rFonts w:eastAsia="宋体" w:hint="eastAsia"/>
                <w:sz w:val="21"/>
                <w:szCs w:val="21"/>
              </w:rPr>
              <w:t>元</w:t>
            </w:r>
          </w:p>
          <w:p w:rsidR="00943352" w:rsidRDefault="00943352" w:rsidP="003667C9">
            <w:pPr>
              <w:jc w:val="center"/>
              <w:rPr>
                <w:rFonts w:eastAsia="宋体"/>
                <w:sz w:val="21"/>
                <w:szCs w:val="21"/>
              </w:rPr>
            </w:pPr>
            <w:r>
              <w:rPr>
                <w:rFonts w:eastAsia="宋体" w:hint="eastAsia"/>
                <w:sz w:val="21"/>
                <w:szCs w:val="21"/>
              </w:rPr>
              <w:t>及</w:t>
            </w:r>
          </w:p>
          <w:p w:rsidR="00943352" w:rsidRDefault="00943352" w:rsidP="003667C9">
            <w:pPr>
              <w:jc w:val="center"/>
              <w:rPr>
                <w:rFonts w:eastAsia="宋体"/>
                <w:sz w:val="21"/>
                <w:szCs w:val="21"/>
              </w:rPr>
            </w:pPr>
            <w:r w:rsidRPr="00BD313E">
              <w:rPr>
                <w:rFonts w:eastAsia="宋体" w:hint="eastAsia"/>
                <w:sz w:val="21"/>
                <w:szCs w:val="21"/>
              </w:rPr>
              <w:t>以</w:t>
            </w:r>
          </w:p>
          <w:p w:rsidR="00943352" w:rsidRPr="00C41D72" w:rsidRDefault="00943352" w:rsidP="003667C9">
            <w:pPr>
              <w:jc w:val="center"/>
              <w:rPr>
                <w:rFonts w:eastAsia="宋体"/>
                <w:sz w:val="21"/>
                <w:szCs w:val="21"/>
              </w:rPr>
            </w:pPr>
            <w:r w:rsidRPr="00BD313E">
              <w:rPr>
                <w:rFonts w:eastAsia="宋体" w:hint="eastAsia"/>
                <w:sz w:val="21"/>
                <w:szCs w:val="21"/>
              </w:rPr>
              <w:t>上</w:t>
            </w:r>
          </w:p>
        </w:tc>
        <w:tc>
          <w:tcPr>
            <w:tcW w:w="698" w:type="dxa"/>
            <w:vAlign w:val="center"/>
          </w:tcPr>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专家</w:t>
            </w:r>
          </w:p>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Merge w:val="restart"/>
            <w:vAlign w:val="center"/>
          </w:tcPr>
          <w:p w:rsidR="00943352" w:rsidRPr="00C41D72" w:rsidRDefault="00943352" w:rsidP="003667C9">
            <w:pPr>
              <w:tabs>
                <w:tab w:val="left" w:pos="3780"/>
              </w:tabs>
              <w:spacing w:line="160" w:lineRule="atLeast"/>
              <w:jc w:val="center"/>
              <w:rPr>
                <w:rFonts w:eastAsia="宋体"/>
                <w:sz w:val="21"/>
                <w:szCs w:val="21"/>
              </w:rPr>
            </w:pPr>
          </w:p>
        </w:tc>
        <w:tc>
          <w:tcPr>
            <w:tcW w:w="4194" w:type="dxa"/>
            <w:vAlign w:val="center"/>
          </w:tcPr>
          <w:p w:rsidR="00943352" w:rsidRDefault="00943352" w:rsidP="003667C9">
            <w:pPr>
              <w:rPr>
                <w:rFonts w:eastAsia="宋体"/>
                <w:sz w:val="21"/>
                <w:szCs w:val="21"/>
              </w:rPr>
            </w:pPr>
            <w:r>
              <w:rPr>
                <w:rFonts w:eastAsia="宋体"/>
                <w:sz w:val="21"/>
                <w:szCs w:val="21"/>
              </w:rPr>
              <w:t>1.</w:t>
            </w:r>
            <w:r w:rsidRPr="00C41D72">
              <w:rPr>
                <w:rFonts w:eastAsia="宋体" w:hint="eastAsia"/>
                <w:sz w:val="21"/>
                <w:szCs w:val="21"/>
              </w:rPr>
              <w:t>从招标处网站下载填写《南京信息工程大学项目交付验收申请》</w:t>
            </w:r>
            <w:r>
              <w:rPr>
                <w:rFonts w:eastAsia="宋体" w:hint="eastAsia"/>
                <w:sz w:val="21"/>
                <w:szCs w:val="21"/>
              </w:rPr>
              <w:t>，</w:t>
            </w:r>
            <w:r w:rsidRPr="00C41D72">
              <w:rPr>
                <w:rFonts w:eastAsia="宋体" w:hint="eastAsia"/>
                <w:sz w:val="21"/>
                <w:szCs w:val="21"/>
              </w:rPr>
              <w:t>报归口管理部门</w:t>
            </w:r>
            <w:r>
              <w:rPr>
                <w:rFonts w:eastAsia="宋体" w:hint="eastAsia"/>
                <w:sz w:val="21"/>
                <w:szCs w:val="21"/>
              </w:rPr>
              <w:t>审批</w:t>
            </w:r>
            <w:r w:rsidRPr="00C41D72">
              <w:rPr>
                <w:rFonts w:eastAsia="宋体" w:hint="eastAsia"/>
                <w:sz w:val="21"/>
                <w:szCs w:val="21"/>
              </w:rPr>
              <w:t>。</w:t>
            </w:r>
          </w:p>
          <w:p w:rsidR="00943352" w:rsidRDefault="00943352" w:rsidP="003667C9">
            <w:pPr>
              <w:rPr>
                <w:rFonts w:eastAsia="宋体"/>
                <w:sz w:val="21"/>
                <w:szCs w:val="21"/>
              </w:rPr>
            </w:pPr>
            <w:r>
              <w:rPr>
                <w:rFonts w:eastAsia="宋体"/>
                <w:sz w:val="21"/>
                <w:szCs w:val="21"/>
              </w:rPr>
              <w:t>2.</w:t>
            </w:r>
            <w:r w:rsidRPr="00C41D72">
              <w:rPr>
                <w:rFonts w:eastAsia="宋体" w:hint="eastAsia"/>
                <w:sz w:val="21"/>
                <w:szCs w:val="21"/>
              </w:rPr>
              <w:t>同时提交使用（或试用）的书面报告，如有过程验收的，提交过程验收材料。</w:t>
            </w:r>
          </w:p>
          <w:p w:rsidR="00943352" w:rsidRPr="00C41D72" w:rsidRDefault="00943352" w:rsidP="003667C9">
            <w:pPr>
              <w:rPr>
                <w:rFonts w:eastAsia="宋体"/>
                <w:sz w:val="21"/>
                <w:szCs w:val="21"/>
              </w:rPr>
            </w:pPr>
            <w:r>
              <w:rPr>
                <w:rFonts w:eastAsia="宋体"/>
                <w:sz w:val="21"/>
                <w:szCs w:val="21"/>
              </w:rPr>
              <w:t>3.</w:t>
            </w:r>
            <w:r w:rsidRPr="00C41D72">
              <w:rPr>
                <w:rFonts w:eastAsia="宋体" w:hint="eastAsia"/>
                <w:sz w:val="21"/>
                <w:szCs w:val="21"/>
              </w:rPr>
              <w:t>做好</w:t>
            </w:r>
            <w:r>
              <w:rPr>
                <w:rFonts w:eastAsia="宋体" w:hint="eastAsia"/>
                <w:sz w:val="21"/>
                <w:szCs w:val="21"/>
              </w:rPr>
              <w:t>验收现场</w:t>
            </w:r>
            <w:r w:rsidRPr="00C41D72">
              <w:rPr>
                <w:rFonts w:eastAsia="宋体" w:hint="eastAsia"/>
                <w:sz w:val="21"/>
                <w:szCs w:val="21"/>
              </w:rPr>
              <w:t>配合工作，资料、实物、中标样品等一应俱全，摆放到位。</w:t>
            </w:r>
          </w:p>
        </w:tc>
        <w:tc>
          <w:tcPr>
            <w:tcW w:w="4896" w:type="dxa"/>
            <w:vAlign w:val="center"/>
          </w:tcPr>
          <w:p w:rsidR="00943352" w:rsidRPr="00C41D72" w:rsidRDefault="00943352" w:rsidP="003667C9">
            <w:pPr>
              <w:tabs>
                <w:tab w:val="left" w:pos="3780"/>
              </w:tabs>
              <w:spacing w:line="160" w:lineRule="atLeast"/>
              <w:rPr>
                <w:rFonts w:eastAsia="宋体"/>
                <w:sz w:val="21"/>
                <w:szCs w:val="21"/>
              </w:rPr>
            </w:pPr>
            <w:r w:rsidRPr="00C41D72">
              <w:rPr>
                <w:rFonts w:eastAsia="宋体"/>
                <w:sz w:val="21"/>
                <w:szCs w:val="21"/>
              </w:rPr>
              <w:t>1.</w:t>
            </w:r>
            <w:r w:rsidRPr="00C41D72">
              <w:rPr>
                <w:rFonts w:eastAsia="宋体" w:hint="eastAsia"/>
                <w:sz w:val="21"/>
                <w:szCs w:val="21"/>
              </w:rPr>
              <w:t>审核批准《南京信息工程大学项目交付验收申请》。</w:t>
            </w:r>
          </w:p>
          <w:p w:rsidR="00943352" w:rsidRPr="00C41D72" w:rsidRDefault="00943352" w:rsidP="003667C9">
            <w:pPr>
              <w:tabs>
                <w:tab w:val="left" w:pos="3780"/>
              </w:tabs>
              <w:spacing w:line="160" w:lineRule="atLeast"/>
              <w:rPr>
                <w:rFonts w:eastAsia="宋体"/>
                <w:sz w:val="21"/>
                <w:szCs w:val="21"/>
              </w:rPr>
            </w:pPr>
            <w:r w:rsidRPr="00C41D72">
              <w:rPr>
                <w:rFonts w:eastAsia="宋体"/>
                <w:sz w:val="21"/>
                <w:szCs w:val="21"/>
              </w:rPr>
              <w:t>2.</w:t>
            </w:r>
            <w:r w:rsidRPr="00C41D72">
              <w:rPr>
                <w:rFonts w:eastAsia="宋体" w:hint="eastAsia"/>
                <w:sz w:val="21"/>
                <w:szCs w:val="21"/>
              </w:rPr>
              <w:t>将上表及使用（或试用）书面报告和过程验收材料送招标处，提出交付验收申请。</w:t>
            </w:r>
          </w:p>
        </w:tc>
        <w:tc>
          <w:tcPr>
            <w:tcW w:w="3516" w:type="dxa"/>
            <w:vAlign w:val="center"/>
          </w:tcPr>
          <w:p w:rsidR="00943352" w:rsidRPr="00C41D72" w:rsidRDefault="00943352" w:rsidP="003667C9">
            <w:pPr>
              <w:rPr>
                <w:rFonts w:eastAsia="宋体"/>
                <w:sz w:val="21"/>
                <w:szCs w:val="21"/>
              </w:rPr>
            </w:pPr>
            <w:r w:rsidRPr="00C41D72">
              <w:rPr>
                <w:rFonts w:eastAsia="宋体"/>
                <w:sz w:val="21"/>
                <w:szCs w:val="21"/>
              </w:rPr>
              <w:t>1.</w:t>
            </w:r>
            <w:r w:rsidRPr="00C41D72">
              <w:rPr>
                <w:rFonts w:eastAsia="宋体" w:hint="eastAsia"/>
                <w:sz w:val="21"/>
                <w:szCs w:val="21"/>
              </w:rPr>
              <w:t>立即审查申请材料是否完备，受理材料完备的申请。</w:t>
            </w:r>
          </w:p>
          <w:p w:rsidR="00943352" w:rsidRPr="00C41D72" w:rsidRDefault="00943352" w:rsidP="003667C9">
            <w:pPr>
              <w:rPr>
                <w:rFonts w:eastAsia="宋体"/>
                <w:sz w:val="21"/>
                <w:szCs w:val="21"/>
              </w:rPr>
            </w:pPr>
            <w:r w:rsidRPr="00C41D72">
              <w:rPr>
                <w:rFonts w:eastAsia="宋体"/>
                <w:sz w:val="21"/>
                <w:szCs w:val="21"/>
              </w:rPr>
              <w:t>2.</w:t>
            </w:r>
            <w:r w:rsidRPr="00C41D72">
              <w:rPr>
                <w:rFonts w:eastAsia="宋体" w:hint="eastAsia"/>
                <w:sz w:val="21"/>
                <w:szCs w:val="21"/>
              </w:rPr>
              <w:t>尽快协调专家和相关部门，安排适当的时间对受理的项目进行专家评审形式的</w:t>
            </w:r>
            <w:r>
              <w:rPr>
                <w:rFonts w:eastAsia="宋体" w:hint="eastAsia"/>
                <w:sz w:val="21"/>
                <w:szCs w:val="21"/>
              </w:rPr>
              <w:t>现场</w:t>
            </w:r>
            <w:r w:rsidRPr="00C41D72">
              <w:rPr>
                <w:rFonts w:eastAsia="宋体" w:hint="eastAsia"/>
                <w:sz w:val="21"/>
                <w:szCs w:val="21"/>
              </w:rPr>
              <w:t>交付验收。</w:t>
            </w:r>
          </w:p>
          <w:p w:rsidR="00943352" w:rsidRDefault="00943352" w:rsidP="003667C9">
            <w:pPr>
              <w:tabs>
                <w:tab w:val="left" w:pos="3780"/>
              </w:tabs>
              <w:spacing w:line="160" w:lineRule="atLeast"/>
              <w:rPr>
                <w:rFonts w:eastAsia="宋体"/>
                <w:sz w:val="21"/>
                <w:szCs w:val="21"/>
              </w:rPr>
            </w:pPr>
            <w:r w:rsidRPr="00C41D72">
              <w:rPr>
                <w:rFonts w:eastAsia="宋体"/>
                <w:sz w:val="21"/>
                <w:szCs w:val="21"/>
              </w:rPr>
              <w:t>3.</w:t>
            </w:r>
            <w:r w:rsidRPr="00C41D72">
              <w:rPr>
                <w:rFonts w:eastAsia="宋体" w:hint="eastAsia"/>
                <w:sz w:val="21"/>
                <w:szCs w:val="21"/>
              </w:rPr>
              <w:t>组织专家</w:t>
            </w:r>
            <w:r>
              <w:rPr>
                <w:rFonts w:eastAsia="宋体" w:hint="eastAsia"/>
                <w:sz w:val="21"/>
                <w:szCs w:val="21"/>
              </w:rPr>
              <w:t>现场</w:t>
            </w:r>
            <w:r w:rsidRPr="00C41D72">
              <w:rPr>
                <w:rFonts w:eastAsia="宋体" w:hint="eastAsia"/>
                <w:sz w:val="21"/>
                <w:szCs w:val="21"/>
              </w:rPr>
              <w:t>评审验收。</w:t>
            </w:r>
          </w:p>
          <w:p w:rsidR="00943352" w:rsidRPr="00C41D72" w:rsidRDefault="00943352" w:rsidP="003667C9">
            <w:pPr>
              <w:tabs>
                <w:tab w:val="left" w:pos="3780"/>
              </w:tabs>
              <w:spacing w:line="160" w:lineRule="atLeast"/>
              <w:rPr>
                <w:rFonts w:eastAsia="宋体"/>
                <w:sz w:val="21"/>
                <w:szCs w:val="21"/>
              </w:rPr>
            </w:pPr>
            <w:r>
              <w:rPr>
                <w:rFonts w:eastAsia="宋体"/>
                <w:sz w:val="21"/>
                <w:szCs w:val="21"/>
              </w:rPr>
              <w:t>4.</w:t>
            </w:r>
            <w:r>
              <w:rPr>
                <w:rFonts w:eastAsia="宋体" w:hint="eastAsia"/>
                <w:sz w:val="21"/>
                <w:szCs w:val="21"/>
              </w:rPr>
              <w:t>出具验收报告。</w:t>
            </w:r>
          </w:p>
        </w:tc>
      </w:tr>
      <w:tr w:rsidR="00943352" w:rsidTr="00943352">
        <w:trPr>
          <w:jc w:val="center"/>
        </w:trPr>
        <w:tc>
          <w:tcPr>
            <w:tcW w:w="816" w:type="dxa"/>
            <w:vMerge/>
            <w:vAlign w:val="center"/>
          </w:tcPr>
          <w:p w:rsidR="00943352" w:rsidRPr="00C41D72" w:rsidRDefault="00943352" w:rsidP="003667C9">
            <w:pPr>
              <w:rPr>
                <w:rFonts w:eastAsia="宋体"/>
                <w:sz w:val="21"/>
                <w:szCs w:val="21"/>
              </w:rPr>
            </w:pPr>
          </w:p>
        </w:tc>
        <w:tc>
          <w:tcPr>
            <w:tcW w:w="698" w:type="dxa"/>
            <w:vAlign w:val="center"/>
          </w:tcPr>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评</w:t>
            </w:r>
            <w:r>
              <w:rPr>
                <w:rFonts w:eastAsia="宋体" w:hint="eastAsia"/>
                <w:sz w:val="21"/>
                <w:szCs w:val="21"/>
              </w:rPr>
              <w:t>价</w:t>
            </w:r>
          </w:p>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Merge/>
            <w:vAlign w:val="center"/>
          </w:tcPr>
          <w:p w:rsidR="00943352" w:rsidRPr="00C41D72" w:rsidRDefault="00943352" w:rsidP="003667C9">
            <w:pPr>
              <w:tabs>
                <w:tab w:val="left" w:pos="3780"/>
              </w:tabs>
              <w:spacing w:line="160" w:lineRule="atLeast"/>
              <w:jc w:val="center"/>
              <w:rPr>
                <w:rFonts w:eastAsia="宋体"/>
                <w:sz w:val="21"/>
                <w:szCs w:val="21"/>
              </w:rPr>
            </w:pPr>
          </w:p>
        </w:tc>
        <w:tc>
          <w:tcPr>
            <w:tcW w:w="4194" w:type="dxa"/>
            <w:vAlign w:val="center"/>
          </w:tcPr>
          <w:p w:rsidR="00943352" w:rsidRPr="00C41D72" w:rsidRDefault="00943352" w:rsidP="003667C9">
            <w:pPr>
              <w:rPr>
                <w:rFonts w:eastAsia="宋体"/>
                <w:sz w:val="21"/>
                <w:szCs w:val="21"/>
              </w:rPr>
            </w:pPr>
            <w:r w:rsidRPr="002F3073">
              <w:rPr>
                <w:rFonts w:eastAsia="宋体" w:hint="eastAsia"/>
                <w:sz w:val="21"/>
                <w:szCs w:val="21"/>
              </w:rPr>
              <w:t>整理汇总学校监察部门、招标处、项目归口管理部门和使用单位接到具体使用人实名书面好评或涉及质量并经查实的投诉</w:t>
            </w:r>
            <w:r>
              <w:rPr>
                <w:rFonts w:eastAsia="宋体" w:hint="eastAsia"/>
                <w:sz w:val="21"/>
                <w:szCs w:val="21"/>
              </w:rPr>
              <w:t>，负责人签字，加盖公章后，交招标处</w:t>
            </w:r>
            <w:r w:rsidRPr="002F3073">
              <w:rPr>
                <w:rFonts w:eastAsia="宋体" w:hint="eastAsia"/>
                <w:sz w:val="21"/>
                <w:szCs w:val="21"/>
              </w:rPr>
              <w:t>。</w:t>
            </w:r>
          </w:p>
        </w:tc>
        <w:tc>
          <w:tcPr>
            <w:tcW w:w="4896" w:type="dxa"/>
            <w:vAlign w:val="center"/>
          </w:tcPr>
          <w:p w:rsidR="00943352" w:rsidRPr="00C41D72" w:rsidRDefault="00943352" w:rsidP="003667C9">
            <w:pPr>
              <w:tabs>
                <w:tab w:val="left" w:pos="3780"/>
              </w:tabs>
              <w:spacing w:line="160" w:lineRule="atLeast"/>
              <w:rPr>
                <w:rFonts w:eastAsia="宋体"/>
                <w:sz w:val="21"/>
                <w:szCs w:val="21"/>
              </w:rPr>
            </w:pPr>
          </w:p>
        </w:tc>
        <w:tc>
          <w:tcPr>
            <w:tcW w:w="3516" w:type="dxa"/>
            <w:vAlign w:val="center"/>
          </w:tcPr>
          <w:p w:rsidR="00943352" w:rsidRPr="00C41D72" w:rsidRDefault="00943352" w:rsidP="003667C9">
            <w:pPr>
              <w:rPr>
                <w:rFonts w:eastAsia="宋体"/>
                <w:sz w:val="21"/>
                <w:szCs w:val="21"/>
              </w:rPr>
            </w:pPr>
            <w:r w:rsidRPr="00C41D72">
              <w:rPr>
                <w:rFonts w:eastAsia="宋体"/>
                <w:sz w:val="21"/>
                <w:szCs w:val="21"/>
              </w:rPr>
              <w:t>1.</w:t>
            </w:r>
            <w:r>
              <w:rPr>
                <w:rFonts w:eastAsia="宋体" w:hint="eastAsia"/>
                <w:sz w:val="21"/>
                <w:szCs w:val="21"/>
              </w:rPr>
              <w:t>依据好评或投诉数量评判项目合格与否</w:t>
            </w:r>
            <w:r w:rsidRPr="002F3073">
              <w:rPr>
                <w:rFonts w:eastAsia="宋体" w:hint="eastAsia"/>
                <w:sz w:val="21"/>
                <w:szCs w:val="21"/>
              </w:rPr>
              <w:t>。</w:t>
            </w:r>
          </w:p>
          <w:p w:rsidR="00943352" w:rsidRPr="00C41D72" w:rsidRDefault="00943352" w:rsidP="003667C9">
            <w:pPr>
              <w:rPr>
                <w:rFonts w:eastAsia="宋体"/>
                <w:sz w:val="21"/>
                <w:szCs w:val="21"/>
              </w:rPr>
            </w:pPr>
            <w:r>
              <w:rPr>
                <w:rFonts w:eastAsia="宋体"/>
                <w:sz w:val="21"/>
                <w:szCs w:val="21"/>
              </w:rPr>
              <w:t>2</w:t>
            </w:r>
            <w:r w:rsidRPr="00C41D72">
              <w:rPr>
                <w:rFonts w:eastAsia="宋体"/>
                <w:sz w:val="21"/>
                <w:szCs w:val="21"/>
              </w:rPr>
              <w:t>.</w:t>
            </w:r>
            <w:r w:rsidRPr="00C41D72">
              <w:rPr>
                <w:rFonts w:eastAsia="宋体" w:hint="eastAsia"/>
                <w:sz w:val="21"/>
                <w:szCs w:val="21"/>
              </w:rPr>
              <w:t>填写《南京信息工程大学项目交付验收报告》。</w:t>
            </w:r>
          </w:p>
        </w:tc>
      </w:tr>
      <w:tr w:rsidR="00943352" w:rsidTr="00943352">
        <w:trPr>
          <w:trHeight w:val="913"/>
          <w:jc w:val="center"/>
        </w:trPr>
        <w:tc>
          <w:tcPr>
            <w:tcW w:w="816" w:type="dxa"/>
            <w:vMerge/>
            <w:vAlign w:val="center"/>
          </w:tcPr>
          <w:p w:rsidR="00943352" w:rsidRPr="00C41D72" w:rsidRDefault="00943352" w:rsidP="003667C9">
            <w:pPr>
              <w:rPr>
                <w:rFonts w:eastAsia="宋体"/>
                <w:sz w:val="21"/>
                <w:szCs w:val="21"/>
              </w:rPr>
            </w:pPr>
          </w:p>
        </w:tc>
        <w:tc>
          <w:tcPr>
            <w:tcW w:w="698" w:type="dxa"/>
            <w:vMerge w:val="restart"/>
            <w:vAlign w:val="center"/>
          </w:tcPr>
          <w:p w:rsidR="00943352" w:rsidRPr="00C41D72" w:rsidRDefault="00943352" w:rsidP="003667C9">
            <w:pPr>
              <w:tabs>
                <w:tab w:val="left" w:pos="3780"/>
              </w:tabs>
              <w:spacing w:line="160" w:lineRule="atLeast"/>
              <w:jc w:val="center"/>
              <w:rPr>
                <w:rFonts w:eastAsia="宋体"/>
                <w:sz w:val="21"/>
                <w:szCs w:val="21"/>
              </w:rPr>
            </w:pPr>
            <w:r>
              <w:rPr>
                <w:rFonts w:eastAsia="宋体" w:hint="eastAsia"/>
                <w:sz w:val="21"/>
                <w:szCs w:val="21"/>
              </w:rPr>
              <w:t>行业</w:t>
            </w:r>
          </w:p>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Merge/>
            <w:vAlign w:val="center"/>
          </w:tcPr>
          <w:p w:rsidR="00943352" w:rsidRPr="00C41D72" w:rsidRDefault="00943352" w:rsidP="003667C9">
            <w:pPr>
              <w:tabs>
                <w:tab w:val="left" w:pos="3780"/>
              </w:tabs>
              <w:spacing w:line="160" w:lineRule="atLeast"/>
              <w:jc w:val="center"/>
              <w:rPr>
                <w:rFonts w:eastAsia="宋体"/>
                <w:sz w:val="21"/>
                <w:szCs w:val="21"/>
              </w:rPr>
            </w:pPr>
          </w:p>
        </w:tc>
        <w:tc>
          <w:tcPr>
            <w:tcW w:w="4194" w:type="dxa"/>
            <w:vMerge w:val="restart"/>
            <w:vAlign w:val="center"/>
          </w:tcPr>
          <w:p w:rsidR="00943352" w:rsidRPr="00C41D72" w:rsidRDefault="00943352" w:rsidP="003667C9">
            <w:pPr>
              <w:tabs>
                <w:tab w:val="left" w:pos="3780"/>
              </w:tabs>
              <w:spacing w:line="160" w:lineRule="atLeast"/>
              <w:rPr>
                <w:rFonts w:eastAsia="宋体"/>
                <w:sz w:val="21"/>
                <w:szCs w:val="21"/>
              </w:rPr>
            </w:pPr>
          </w:p>
        </w:tc>
        <w:tc>
          <w:tcPr>
            <w:tcW w:w="4896" w:type="dxa"/>
            <w:vMerge w:val="restart"/>
            <w:vAlign w:val="center"/>
          </w:tcPr>
          <w:p w:rsidR="00943352" w:rsidRPr="00C41D72" w:rsidRDefault="00943352" w:rsidP="003667C9">
            <w:pPr>
              <w:rPr>
                <w:rFonts w:eastAsia="宋体"/>
                <w:sz w:val="21"/>
                <w:szCs w:val="21"/>
              </w:rPr>
            </w:pPr>
            <w:r w:rsidRPr="00C41D72">
              <w:rPr>
                <w:rFonts w:eastAsia="宋体"/>
                <w:sz w:val="21"/>
                <w:szCs w:val="21"/>
              </w:rPr>
              <w:t>1.</w:t>
            </w:r>
            <w:r w:rsidRPr="00C41D72">
              <w:rPr>
                <w:rFonts w:eastAsia="宋体" w:hint="eastAsia"/>
                <w:sz w:val="21"/>
                <w:szCs w:val="21"/>
              </w:rPr>
              <w:t>由项目归口管理部门组织</w:t>
            </w:r>
            <w:r>
              <w:rPr>
                <w:rFonts w:eastAsia="宋体" w:hint="eastAsia"/>
                <w:sz w:val="21"/>
                <w:szCs w:val="21"/>
              </w:rPr>
              <w:t>协调</w:t>
            </w:r>
            <w:r w:rsidRPr="00C41D72">
              <w:rPr>
                <w:rFonts w:eastAsia="宋体" w:hint="eastAsia"/>
                <w:sz w:val="21"/>
                <w:szCs w:val="21"/>
              </w:rPr>
              <w:t>特定资质机构验收，按政府或行业要求获得专业</w:t>
            </w:r>
            <w:r>
              <w:rPr>
                <w:rFonts w:eastAsia="宋体" w:hint="eastAsia"/>
                <w:sz w:val="21"/>
                <w:szCs w:val="21"/>
              </w:rPr>
              <w:t>验收（</w:t>
            </w:r>
            <w:r w:rsidRPr="00C41D72">
              <w:rPr>
                <w:rFonts w:eastAsia="宋体" w:hint="eastAsia"/>
                <w:sz w:val="21"/>
                <w:szCs w:val="21"/>
              </w:rPr>
              <w:t>检测</w:t>
            </w:r>
            <w:r>
              <w:rPr>
                <w:rFonts w:eastAsia="宋体" w:hint="eastAsia"/>
                <w:sz w:val="21"/>
                <w:szCs w:val="21"/>
              </w:rPr>
              <w:t>）</w:t>
            </w:r>
            <w:r w:rsidRPr="00C41D72">
              <w:rPr>
                <w:rFonts w:eastAsia="宋体" w:hint="eastAsia"/>
                <w:sz w:val="21"/>
                <w:szCs w:val="21"/>
              </w:rPr>
              <w:t>报告。</w:t>
            </w:r>
          </w:p>
          <w:p w:rsidR="00943352" w:rsidRPr="00C41D72" w:rsidRDefault="00943352" w:rsidP="003667C9">
            <w:pPr>
              <w:rPr>
                <w:rFonts w:eastAsia="宋体"/>
                <w:sz w:val="21"/>
                <w:szCs w:val="21"/>
              </w:rPr>
            </w:pPr>
            <w:r w:rsidRPr="00C41D72">
              <w:rPr>
                <w:rFonts w:eastAsia="宋体"/>
                <w:sz w:val="21"/>
                <w:szCs w:val="21"/>
              </w:rPr>
              <w:t>2.</w:t>
            </w:r>
            <w:r w:rsidRPr="00C41D72">
              <w:rPr>
                <w:rFonts w:eastAsia="宋体" w:hint="eastAsia"/>
                <w:sz w:val="21"/>
                <w:szCs w:val="21"/>
              </w:rPr>
              <w:t>根据项目情况可邀请学校其他相关部门参与验收。</w:t>
            </w:r>
          </w:p>
          <w:p w:rsidR="00943352" w:rsidRPr="00C41D72" w:rsidRDefault="00943352" w:rsidP="003667C9">
            <w:pPr>
              <w:tabs>
                <w:tab w:val="left" w:pos="3780"/>
              </w:tabs>
              <w:spacing w:line="160" w:lineRule="atLeast"/>
              <w:rPr>
                <w:rFonts w:eastAsia="宋体"/>
                <w:sz w:val="21"/>
                <w:szCs w:val="21"/>
              </w:rPr>
            </w:pPr>
            <w:r w:rsidRPr="00C41D72">
              <w:rPr>
                <w:rFonts w:eastAsia="宋体"/>
                <w:sz w:val="21"/>
                <w:szCs w:val="21"/>
              </w:rPr>
              <w:t>3.</w:t>
            </w:r>
            <w:r w:rsidRPr="00C41D72">
              <w:rPr>
                <w:rFonts w:eastAsia="宋体" w:hint="eastAsia"/>
                <w:sz w:val="21"/>
                <w:szCs w:val="21"/>
              </w:rPr>
              <w:t>从招标处网站下载并按相关规定和要求填写《南京信息工程大学项目交付验收报告》，并将该表和专业</w:t>
            </w:r>
            <w:r>
              <w:rPr>
                <w:rFonts w:eastAsia="宋体" w:hint="eastAsia"/>
                <w:sz w:val="21"/>
                <w:szCs w:val="21"/>
              </w:rPr>
              <w:t>验收（</w:t>
            </w:r>
            <w:r w:rsidRPr="00C41D72">
              <w:rPr>
                <w:rFonts w:eastAsia="宋体" w:hint="eastAsia"/>
                <w:sz w:val="21"/>
                <w:szCs w:val="21"/>
              </w:rPr>
              <w:t>检测</w:t>
            </w:r>
            <w:r>
              <w:rPr>
                <w:rFonts w:eastAsia="宋体" w:hint="eastAsia"/>
                <w:sz w:val="21"/>
                <w:szCs w:val="21"/>
              </w:rPr>
              <w:t>）</w:t>
            </w:r>
            <w:r w:rsidRPr="00C41D72">
              <w:rPr>
                <w:rFonts w:eastAsia="宋体" w:hint="eastAsia"/>
                <w:sz w:val="21"/>
                <w:szCs w:val="21"/>
              </w:rPr>
              <w:t>报告交招标处。</w:t>
            </w:r>
          </w:p>
        </w:tc>
        <w:tc>
          <w:tcPr>
            <w:tcW w:w="3516" w:type="dxa"/>
            <w:vMerge w:val="restart"/>
            <w:vAlign w:val="center"/>
          </w:tcPr>
          <w:p w:rsidR="00943352" w:rsidRPr="00C41D72" w:rsidRDefault="00943352" w:rsidP="003667C9">
            <w:pPr>
              <w:tabs>
                <w:tab w:val="left" w:pos="3780"/>
              </w:tabs>
              <w:spacing w:line="160" w:lineRule="atLeast"/>
              <w:rPr>
                <w:rFonts w:eastAsia="宋体"/>
                <w:sz w:val="21"/>
                <w:szCs w:val="21"/>
              </w:rPr>
            </w:pPr>
            <w:r w:rsidRPr="00C41D72">
              <w:rPr>
                <w:rFonts w:eastAsia="宋体"/>
                <w:sz w:val="21"/>
                <w:szCs w:val="21"/>
              </w:rPr>
              <w:t>1.</w:t>
            </w:r>
            <w:r w:rsidRPr="00C41D72">
              <w:rPr>
                <w:rFonts w:eastAsia="宋体" w:hint="eastAsia"/>
                <w:sz w:val="21"/>
                <w:szCs w:val="21"/>
              </w:rPr>
              <w:t>参与验收。</w:t>
            </w:r>
          </w:p>
          <w:p w:rsidR="00943352" w:rsidRPr="00C41D72" w:rsidRDefault="00943352" w:rsidP="003667C9">
            <w:pPr>
              <w:tabs>
                <w:tab w:val="left" w:pos="3780"/>
              </w:tabs>
              <w:spacing w:line="160" w:lineRule="atLeast"/>
              <w:rPr>
                <w:rFonts w:eastAsia="宋体"/>
                <w:sz w:val="21"/>
                <w:szCs w:val="21"/>
              </w:rPr>
            </w:pPr>
            <w:r w:rsidRPr="00C41D72">
              <w:rPr>
                <w:rFonts w:eastAsia="宋体"/>
                <w:sz w:val="21"/>
                <w:szCs w:val="21"/>
              </w:rPr>
              <w:t>2.</w:t>
            </w:r>
            <w:r w:rsidRPr="00C41D72">
              <w:rPr>
                <w:rFonts w:eastAsia="宋体" w:hint="eastAsia"/>
                <w:sz w:val="21"/>
                <w:szCs w:val="21"/>
              </w:rPr>
              <w:t>对归口管理部门提交的专业</w:t>
            </w:r>
            <w:r>
              <w:rPr>
                <w:rFonts w:eastAsia="宋体" w:hint="eastAsia"/>
                <w:sz w:val="21"/>
                <w:szCs w:val="21"/>
              </w:rPr>
              <w:t>验收（</w:t>
            </w:r>
            <w:r w:rsidRPr="00C41D72">
              <w:rPr>
                <w:rFonts w:eastAsia="宋体" w:hint="eastAsia"/>
                <w:sz w:val="21"/>
                <w:szCs w:val="21"/>
              </w:rPr>
              <w:t>检测</w:t>
            </w:r>
            <w:r>
              <w:rPr>
                <w:rFonts w:eastAsia="宋体" w:hint="eastAsia"/>
                <w:sz w:val="21"/>
                <w:szCs w:val="21"/>
              </w:rPr>
              <w:t>）</w:t>
            </w:r>
            <w:r w:rsidRPr="00C41D72">
              <w:rPr>
                <w:rFonts w:eastAsia="宋体" w:hint="eastAsia"/>
                <w:sz w:val="21"/>
                <w:szCs w:val="21"/>
              </w:rPr>
              <w:t>报告和和学校验收报告，</w:t>
            </w:r>
            <w:r>
              <w:rPr>
                <w:rFonts w:eastAsia="宋体" w:hint="eastAsia"/>
                <w:sz w:val="21"/>
                <w:szCs w:val="21"/>
              </w:rPr>
              <w:t>审核、</w:t>
            </w:r>
            <w:r w:rsidRPr="00C41D72">
              <w:rPr>
                <w:rFonts w:eastAsia="宋体" w:hint="eastAsia"/>
                <w:sz w:val="21"/>
                <w:szCs w:val="21"/>
              </w:rPr>
              <w:t>签字、盖章、</w:t>
            </w:r>
            <w:r>
              <w:rPr>
                <w:rFonts w:eastAsia="宋体" w:hint="eastAsia"/>
                <w:sz w:val="21"/>
                <w:szCs w:val="21"/>
              </w:rPr>
              <w:t>存档</w:t>
            </w:r>
            <w:r w:rsidRPr="00C41D72">
              <w:rPr>
                <w:rFonts w:eastAsia="宋体" w:hint="eastAsia"/>
                <w:sz w:val="21"/>
                <w:szCs w:val="21"/>
              </w:rPr>
              <w:t>。</w:t>
            </w:r>
          </w:p>
        </w:tc>
      </w:tr>
      <w:tr w:rsidR="00943352" w:rsidTr="00943352">
        <w:trPr>
          <w:trHeight w:val="797"/>
          <w:jc w:val="center"/>
        </w:trPr>
        <w:tc>
          <w:tcPr>
            <w:tcW w:w="816" w:type="dxa"/>
            <w:vMerge w:val="restart"/>
            <w:vAlign w:val="center"/>
          </w:tcPr>
          <w:p w:rsidR="00943352" w:rsidRDefault="00943352" w:rsidP="003667C9">
            <w:pPr>
              <w:jc w:val="center"/>
              <w:rPr>
                <w:rFonts w:eastAsia="宋体"/>
                <w:sz w:val="21"/>
                <w:szCs w:val="21"/>
              </w:rPr>
            </w:pPr>
            <w:r w:rsidRPr="00BD313E">
              <w:rPr>
                <w:rFonts w:eastAsia="宋体" w:hint="eastAsia"/>
                <w:sz w:val="21"/>
                <w:szCs w:val="21"/>
              </w:rPr>
              <w:t>不</w:t>
            </w:r>
          </w:p>
          <w:p w:rsidR="00943352" w:rsidRDefault="00943352" w:rsidP="003667C9">
            <w:pPr>
              <w:jc w:val="center"/>
              <w:rPr>
                <w:rFonts w:eastAsia="宋体"/>
                <w:sz w:val="21"/>
                <w:szCs w:val="21"/>
              </w:rPr>
            </w:pPr>
            <w:r w:rsidRPr="00BD313E">
              <w:rPr>
                <w:rFonts w:eastAsia="宋体" w:hint="eastAsia"/>
                <w:sz w:val="21"/>
                <w:szCs w:val="21"/>
              </w:rPr>
              <w:t>足</w:t>
            </w:r>
          </w:p>
          <w:p w:rsidR="00943352" w:rsidRDefault="00943352" w:rsidP="003667C9">
            <w:pPr>
              <w:jc w:val="center"/>
              <w:rPr>
                <w:rFonts w:eastAsia="宋体"/>
                <w:sz w:val="21"/>
                <w:szCs w:val="21"/>
              </w:rPr>
            </w:pPr>
            <w:r w:rsidRPr="00BD313E">
              <w:rPr>
                <w:rFonts w:eastAsia="宋体"/>
                <w:sz w:val="21"/>
                <w:szCs w:val="21"/>
              </w:rPr>
              <w:t>5</w:t>
            </w:r>
          </w:p>
          <w:p w:rsidR="00943352" w:rsidRDefault="00943352" w:rsidP="003667C9">
            <w:pPr>
              <w:jc w:val="center"/>
              <w:rPr>
                <w:rFonts w:eastAsia="宋体"/>
                <w:sz w:val="21"/>
                <w:szCs w:val="21"/>
              </w:rPr>
            </w:pPr>
            <w:r w:rsidRPr="00BD313E">
              <w:rPr>
                <w:rFonts w:eastAsia="宋体" w:hint="eastAsia"/>
                <w:sz w:val="21"/>
                <w:szCs w:val="21"/>
              </w:rPr>
              <w:t>万</w:t>
            </w:r>
          </w:p>
          <w:p w:rsidR="00943352" w:rsidRPr="00C41D72" w:rsidRDefault="00943352" w:rsidP="003667C9">
            <w:pPr>
              <w:jc w:val="center"/>
              <w:rPr>
                <w:rFonts w:eastAsia="宋体"/>
                <w:sz w:val="21"/>
                <w:szCs w:val="21"/>
              </w:rPr>
            </w:pPr>
            <w:r w:rsidRPr="00BD313E">
              <w:rPr>
                <w:rFonts w:eastAsia="宋体" w:hint="eastAsia"/>
                <w:sz w:val="21"/>
                <w:szCs w:val="21"/>
              </w:rPr>
              <w:t>元</w:t>
            </w:r>
          </w:p>
        </w:tc>
        <w:tc>
          <w:tcPr>
            <w:tcW w:w="698" w:type="dxa"/>
            <w:vMerge/>
            <w:vAlign w:val="center"/>
          </w:tcPr>
          <w:p w:rsidR="00943352" w:rsidRDefault="00943352" w:rsidP="003667C9">
            <w:pPr>
              <w:tabs>
                <w:tab w:val="left" w:pos="3780"/>
              </w:tabs>
              <w:spacing w:line="160" w:lineRule="atLeast"/>
              <w:jc w:val="center"/>
              <w:rPr>
                <w:rFonts w:eastAsia="宋体"/>
                <w:sz w:val="21"/>
                <w:szCs w:val="21"/>
              </w:rPr>
            </w:pPr>
          </w:p>
        </w:tc>
        <w:tc>
          <w:tcPr>
            <w:tcW w:w="668" w:type="dxa"/>
            <w:vMerge/>
            <w:vAlign w:val="center"/>
          </w:tcPr>
          <w:p w:rsidR="00943352" w:rsidRDefault="00943352" w:rsidP="003667C9">
            <w:pPr>
              <w:tabs>
                <w:tab w:val="left" w:pos="3780"/>
              </w:tabs>
              <w:spacing w:line="160" w:lineRule="atLeast"/>
              <w:jc w:val="center"/>
              <w:rPr>
                <w:rFonts w:eastAsia="宋体"/>
                <w:sz w:val="21"/>
                <w:szCs w:val="21"/>
              </w:rPr>
            </w:pPr>
          </w:p>
        </w:tc>
        <w:tc>
          <w:tcPr>
            <w:tcW w:w="4194" w:type="dxa"/>
            <w:vMerge/>
            <w:vAlign w:val="center"/>
          </w:tcPr>
          <w:p w:rsidR="00943352" w:rsidRPr="00C41D72" w:rsidRDefault="00943352" w:rsidP="003667C9">
            <w:pPr>
              <w:tabs>
                <w:tab w:val="left" w:pos="3780"/>
              </w:tabs>
              <w:spacing w:line="160" w:lineRule="atLeast"/>
              <w:rPr>
                <w:rFonts w:eastAsia="宋体"/>
                <w:sz w:val="21"/>
                <w:szCs w:val="21"/>
              </w:rPr>
            </w:pPr>
          </w:p>
        </w:tc>
        <w:tc>
          <w:tcPr>
            <w:tcW w:w="4896" w:type="dxa"/>
            <w:vMerge/>
            <w:vAlign w:val="center"/>
          </w:tcPr>
          <w:p w:rsidR="00943352" w:rsidRPr="00C41D72" w:rsidRDefault="00943352" w:rsidP="003667C9">
            <w:pPr>
              <w:rPr>
                <w:rFonts w:eastAsia="宋体"/>
                <w:sz w:val="21"/>
                <w:szCs w:val="21"/>
              </w:rPr>
            </w:pPr>
          </w:p>
        </w:tc>
        <w:tc>
          <w:tcPr>
            <w:tcW w:w="3516" w:type="dxa"/>
            <w:vMerge/>
            <w:vAlign w:val="center"/>
          </w:tcPr>
          <w:p w:rsidR="00943352" w:rsidRPr="00C41D72" w:rsidRDefault="00943352" w:rsidP="003667C9">
            <w:pPr>
              <w:tabs>
                <w:tab w:val="left" w:pos="3780"/>
              </w:tabs>
              <w:spacing w:line="160" w:lineRule="atLeast"/>
              <w:rPr>
                <w:rFonts w:eastAsia="宋体"/>
                <w:sz w:val="21"/>
                <w:szCs w:val="21"/>
              </w:rPr>
            </w:pPr>
          </w:p>
        </w:tc>
      </w:tr>
      <w:tr w:rsidR="00943352" w:rsidTr="00943352">
        <w:trPr>
          <w:trHeight w:val="1374"/>
          <w:jc w:val="center"/>
        </w:trPr>
        <w:tc>
          <w:tcPr>
            <w:tcW w:w="816" w:type="dxa"/>
            <w:vMerge/>
            <w:vAlign w:val="center"/>
          </w:tcPr>
          <w:p w:rsidR="00943352" w:rsidRPr="00C41D72" w:rsidRDefault="00943352" w:rsidP="003667C9">
            <w:pPr>
              <w:rPr>
                <w:rFonts w:eastAsia="宋体"/>
                <w:sz w:val="21"/>
                <w:szCs w:val="21"/>
              </w:rPr>
            </w:pPr>
          </w:p>
        </w:tc>
        <w:tc>
          <w:tcPr>
            <w:tcW w:w="698" w:type="dxa"/>
            <w:vMerge w:val="restart"/>
            <w:vAlign w:val="center"/>
          </w:tcPr>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委托</w:t>
            </w:r>
          </w:p>
          <w:p w:rsidR="00943352" w:rsidRPr="00C41D72" w:rsidRDefault="00943352" w:rsidP="003667C9">
            <w:pPr>
              <w:tabs>
                <w:tab w:val="left" w:pos="3780"/>
              </w:tabs>
              <w:spacing w:line="160" w:lineRule="atLeast"/>
              <w:jc w:val="center"/>
              <w:rPr>
                <w:rFonts w:eastAsia="宋体"/>
                <w:sz w:val="21"/>
                <w:szCs w:val="21"/>
              </w:rPr>
            </w:pPr>
            <w:r w:rsidRPr="00C41D72">
              <w:rPr>
                <w:rFonts w:eastAsia="宋体" w:hint="eastAsia"/>
                <w:sz w:val="21"/>
                <w:szCs w:val="21"/>
              </w:rPr>
              <w:t>验收</w:t>
            </w:r>
          </w:p>
        </w:tc>
        <w:tc>
          <w:tcPr>
            <w:tcW w:w="668" w:type="dxa"/>
            <w:vAlign w:val="center"/>
          </w:tcPr>
          <w:p w:rsidR="00943352" w:rsidRDefault="00943352" w:rsidP="003667C9">
            <w:pPr>
              <w:tabs>
                <w:tab w:val="left" w:pos="3780"/>
              </w:tabs>
              <w:spacing w:line="160" w:lineRule="atLeast"/>
              <w:jc w:val="center"/>
              <w:rPr>
                <w:rFonts w:eastAsia="宋体"/>
                <w:sz w:val="21"/>
                <w:szCs w:val="21"/>
              </w:rPr>
            </w:pPr>
            <w:r>
              <w:rPr>
                <w:rFonts w:eastAsia="宋体" w:hint="eastAsia"/>
                <w:sz w:val="21"/>
                <w:szCs w:val="21"/>
              </w:rPr>
              <w:t>阳光</w:t>
            </w:r>
          </w:p>
          <w:p w:rsidR="00943352" w:rsidRPr="00C41D72" w:rsidRDefault="00943352" w:rsidP="003667C9">
            <w:pPr>
              <w:tabs>
                <w:tab w:val="left" w:pos="3780"/>
              </w:tabs>
              <w:spacing w:line="160" w:lineRule="atLeast"/>
              <w:jc w:val="center"/>
              <w:rPr>
                <w:rFonts w:eastAsia="宋体"/>
                <w:sz w:val="21"/>
                <w:szCs w:val="21"/>
              </w:rPr>
            </w:pPr>
            <w:r>
              <w:rPr>
                <w:rFonts w:eastAsia="宋体" w:hint="eastAsia"/>
                <w:sz w:val="21"/>
                <w:szCs w:val="21"/>
              </w:rPr>
              <w:t>平台</w:t>
            </w:r>
          </w:p>
        </w:tc>
        <w:tc>
          <w:tcPr>
            <w:tcW w:w="4194" w:type="dxa"/>
            <w:vAlign w:val="center"/>
          </w:tcPr>
          <w:p w:rsidR="00943352" w:rsidRPr="00DA54D1" w:rsidRDefault="00943352" w:rsidP="003667C9">
            <w:pPr>
              <w:rPr>
                <w:rFonts w:eastAsia="宋体"/>
                <w:sz w:val="21"/>
                <w:szCs w:val="21"/>
              </w:rPr>
            </w:pPr>
            <w:r>
              <w:rPr>
                <w:rFonts w:eastAsia="宋体"/>
                <w:sz w:val="21"/>
                <w:szCs w:val="21"/>
              </w:rPr>
              <w:t>1.</w:t>
            </w:r>
            <w:r w:rsidRPr="00DA54D1">
              <w:rPr>
                <w:rFonts w:eastAsia="宋体" w:hint="eastAsia"/>
                <w:sz w:val="21"/>
                <w:szCs w:val="21"/>
              </w:rPr>
              <w:t>从招标处网站下载《南京信息工程大学项目交付验收报告》。</w:t>
            </w:r>
          </w:p>
          <w:p w:rsidR="00943352" w:rsidRPr="00C41D72" w:rsidRDefault="00943352" w:rsidP="003667C9">
            <w:pPr>
              <w:rPr>
                <w:rFonts w:eastAsia="宋体"/>
                <w:sz w:val="21"/>
                <w:szCs w:val="21"/>
              </w:rPr>
            </w:pPr>
            <w:r>
              <w:rPr>
                <w:rFonts w:eastAsia="宋体"/>
                <w:sz w:val="21"/>
                <w:szCs w:val="21"/>
              </w:rPr>
              <w:t>2.</w:t>
            </w:r>
            <w:r w:rsidRPr="00DA54D1">
              <w:rPr>
                <w:rFonts w:eastAsia="宋体" w:hint="eastAsia"/>
                <w:sz w:val="21"/>
                <w:szCs w:val="21"/>
              </w:rPr>
              <w:t>组织验收，填写验收报告</w:t>
            </w:r>
            <w:r>
              <w:rPr>
                <w:rFonts w:eastAsia="宋体" w:hint="eastAsia"/>
                <w:sz w:val="21"/>
                <w:szCs w:val="21"/>
              </w:rPr>
              <w:t>，</w:t>
            </w:r>
            <w:r w:rsidRPr="00DA54D1">
              <w:rPr>
                <w:rFonts w:eastAsia="宋体" w:hint="eastAsia"/>
                <w:sz w:val="21"/>
                <w:szCs w:val="21"/>
              </w:rPr>
              <w:t>有三人签字和使用单位公章</w:t>
            </w:r>
            <w:r>
              <w:rPr>
                <w:rFonts w:eastAsia="宋体" w:hint="eastAsia"/>
                <w:sz w:val="21"/>
                <w:szCs w:val="21"/>
              </w:rPr>
              <w:t>，不需要单位负责人签字</w:t>
            </w:r>
            <w:r w:rsidRPr="00DA54D1">
              <w:rPr>
                <w:rFonts w:eastAsia="宋体" w:hint="eastAsia"/>
                <w:sz w:val="21"/>
                <w:szCs w:val="21"/>
              </w:rPr>
              <w:t>。</w:t>
            </w:r>
          </w:p>
        </w:tc>
        <w:tc>
          <w:tcPr>
            <w:tcW w:w="4896" w:type="dxa"/>
            <w:vMerge w:val="restart"/>
            <w:vAlign w:val="center"/>
          </w:tcPr>
          <w:p w:rsidR="00943352" w:rsidRPr="00C41D72" w:rsidRDefault="00943352" w:rsidP="003667C9">
            <w:pPr>
              <w:tabs>
                <w:tab w:val="left" w:pos="3780"/>
              </w:tabs>
              <w:spacing w:line="160" w:lineRule="atLeast"/>
              <w:rPr>
                <w:rFonts w:eastAsia="宋体"/>
                <w:sz w:val="21"/>
                <w:szCs w:val="21"/>
              </w:rPr>
            </w:pPr>
          </w:p>
        </w:tc>
        <w:tc>
          <w:tcPr>
            <w:tcW w:w="3516" w:type="dxa"/>
            <w:vMerge w:val="restart"/>
            <w:vAlign w:val="center"/>
          </w:tcPr>
          <w:p w:rsidR="00943352" w:rsidRDefault="00943352" w:rsidP="003667C9">
            <w:pPr>
              <w:rPr>
                <w:rFonts w:eastAsia="宋体"/>
                <w:sz w:val="21"/>
                <w:szCs w:val="21"/>
              </w:rPr>
            </w:pPr>
            <w:r>
              <w:rPr>
                <w:rFonts w:eastAsia="宋体"/>
                <w:sz w:val="21"/>
                <w:szCs w:val="21"/>
              </w:rPr>
              <w:t>1.</w:t>
            </w:r>
            <w:r>
              <w:rPr>
                <w:rFonts w:eastAsia="宋体" w:hint="eastAsia"/>
                <w:sz w:val="21"/>
                <w:szCs w:val="21"/>
              </w:rPr>
              <w:t>使用单位将</w:t>
            </w:r>
            <w:r w:rsidRPr="00DA54D1">
              <w:rPr>
                <w:rFonts w:eastAsia="宋体" w:hint="eastAsia"/>
                <w:sz w:val="21"/>
                <w:szCs w:val="21"/>
              </w:rPr>
              <w:t>验收报告</w:t>
            </w:r>
            <w:r>
              <w:rPr>
                <w:rFonts w:eastAsia="宋体" w:hint="eastAsia"/>
                <w:sz w:val="21"/>
                <w:szCs w:val="21"/>
              </w:rPr>
              <w:t>和</w:t>
            </w:r>
            <w:r w:rsidRPr="00DA54D1">
              <w:rPr>
                <w:rFonts w:eastAsia="宋体" w:hint="eastAsia"/>
                <w:sz w:val="21"/>
                <w:szCs w:val="21"/>
              </w:rPr>
              <w:t>《南京信息工程大学招标情况汇总表》原件或复印件</w:t>
            </w:r>
            <w:r>
              <w:rPr>
                <w:rFonts w:eastAsia="宋体" w:hint="eastAsia"/>
                <w:sz w:val="21"/>
                <w:szCs w:val="21"/>
              </w:rPr>
              <w:t>交招标处</w:t>
            </w:r>
            <w:r w:rsidRPr="00DA54D1">
              <w:rPr>
                <w:rFonts w:eastAsia="宋体" w:hint="eastAsia"/>
                <w:sz w:val="21"/>
                <w:szCs w:val="21"/>
              </w:rPr>
              <w:t>。</w:t>
            </w:r>
          </w:p>
          <w:p w:rsidR="00943352" w:rsidRPr="00C41D72" w:rsidRDefault="00943352" w:rsidP="003667C9">
            <w:pPr>
              <w:rPr>
                <w:rFonts w:eastAsia="宋体"/>
                <w:sz w:val="21"/>
                <w:szCs w:val="21"/>
              </w:rPr>
            </w:pPr>
            <w:r>
              <w:rPr>
                <w:rFonts w:eastAsia="宋体"/>
                <w:sz w:val="21"/>
                <w:szCs w:val="21"/>
              </w:rPr>
              <w:t>2.</w:t>
            </w:r>
            <w:r w:rsidRPr="00DA54D1">
              <w:rPr>
                <w:rFonts w:eastAsia="宋体" w:hint="eastAsia"/>
                <w:sz w:val="21"/>
                <w:szCs w:val="21"/>
              </w:rPr>
              <w:t>招标处审核验收项目</w:t>
            </w:r>
            <w:r>
              <w:rPr>
                <w:rFonts w:eastAsia="宋体" w:hint="eastAsia"/>
                <w:sz w:val="21"/>
                <w:szCs w:val="21"/>
              </w:rPr>
              <w:t>立项、招标</w:t>
            </w:r>
            <w:r w:rsidRPr="00DA54D1">
              <w:rPr>
                <w:rFonts w:eastAsia="宋体" w:hint="eastAsia"/>
                <w:sz w:val="21"/>
                <w:szCs w:val="21"/>
              </w:rPr>
              <w:t>与采购</w:t>
            </w:r>
            <w:r>
              <w:rPr>
                <w:rFonts w:eastAsia="宋体" w:hint="eastAsia"/>
                <w:sz w:val="21"/>
                <w:szCs w:val="21"/>
              </w:rPr>
              <w:t>的</w:t>
            </w:r>
            <w:r w:rsidRPr="00DA54D1">
              <w:rPr>
                <w:rFonts w:eastAsia="宋体" w:hint="eastAsia"/>
                <w:sz w:val="21"/>
                <w:szCs w:val="21"/>
              </w:rPr>
              <w:t>一致性，使用单位验收报告签字的规范性。审核人在明确的项目、规范的验收报告上签字（不需要招标处负责人签字）、盖章、存档。</w:t>
            </w:r>
          </w:p>
        </w:tc>
      </w:tr>
      <w:tr w:rsidR="00943352" w:rsidTr="00943352">
        <w:trPr>
          <w:trHeight w:val="641"/>
          <w:jc w:val="center"/>
        </w:trPr>
        <w:tc>
          <w:tcPr>
            <w:tcW w:w="816" w:type="dxa"/>
            <w:vMerge/>
            <w:vAlign w:val="center"/>
          </w:tcPr>
          <w:p w:rsidR="00943352" w:rsidRPr="00C41D72" w:rsidRDefault="00943352" w:rsidP="003667C9">
            <w:pPr>
              <w:rPr>
                <w:rFonts w:eastAsia="宋体"/>
                <w:sz w:val="21"/>
                <w:szCs w:val="21"/>
              </w:rPr>
            </w:pPr>
          </w:p>
        </w:tc>
        <w:tc>
          <w:tcPr>
            <w:tcW w:w="698" w:type="dxa"/>
            <w:vMerge/>
            <w:vAlign w:val="center"/>
          </w:tcPr>
          <w:p w:rsidR="00943352" w:rsidRPr="00C41D72" w:rsidRDefault="00943352" w:rsidP="003667C9">
            <w:pPr>
              <w:tabs>
                <w:tab w:val="left" w:pos="3780"/>
              </w:tabs>
              <w:spacing w:line="160" w:lineRule="atLeast"/>
              <w:jc w:val="center"/>
              <w:rPr>
                <w:rFonts w:eastAsia="宋体"/>
                <w:sz w:val="21"/>
                <w:szCs w:val="21"/>
              </w:rPr>
            </w:pPr>
          </w:p>
        </w:tc>
        <w:tc>
          <w:tcPr>
            <w:tcW w:w="668" w:type="dxa"/>
            <w:vAlign w:val="center"/>
          </w:tcPr>
          <w:p w:rsidR="00943352" w:rsidRDefault="00943352" w:rsidP="003667C9">
            <w:pPr>
              <w:tabs>
                <w:tab w:val="left" w:pos="3780"/>
              </w:tabs>
              <w:spacing w:line="160" w:lineRule="atLeast"/>
              <w:jc w:val="center"/>
              <w:rPr>
                <w:rFonts w:eastAsia="宋体"/>
                <w:sz w:val="21"/>
                <w:szCs w:val="21"/>
              </w:rPr>
            </w:pPr>
            <w:r>
              <w:rPr>
                <w:rFonts w:eastAsia="宋体" w:hint="eastAsia"/>
                <w:sz w:val="21"/>
                <w:szCs w:val="21"/>
              </w:rPr>
              <w:t>其他</w:t>
            </w:r>
          </w:p>
          <w:p w:rsidR="00943352" w:rsidRDefault="00943352" w:rsidP="003667C9">
            <w:pPr>
              <w:tabs>
                <w:tab w:val="left" w:pos="3780"/>
              </w:tabs>
              <w:spacing w:line="160" w:lineRule="atLeast"/>
              <w:jc w:val="center"/>
              <w:rPr>
                <w:rFonts w:eastAsia="宋体"/>
                <w:sz w:val="21"/>
                <w:szCs w:val="21"/>
              </w:rPr>
            </w:pPr>
            <w:r>
              <w:rPr>
                <w:rFonts w:eastAsia="宋体" w:hint="eastAsia"/>
                <w:sz w:val="21"/>
                <w:szCs w:val="21"/>
              </w:rPr>
              <w:t>渠道</w:t>
            </w:r>
          </w:p>
        </w:tc>
        <w:tc>
          <w:tcPr>
            <w:tcW w:w="4194" w:type="dxa"/>
            <w:vAlign w:val="center"/>
          </w:tcPr>
          <w:p w:rsidR="00943352" w:rsidRPr="00C41D72" w:rsidRDefault="00943352" w:rsidP="003667C9">
            <w:pPr>
              <w:tabs>
                <w:tab w:val="left" w:pos="3780"/>
              </w:tabs>
              <w:spacing w:line="160" w:lineRule="atLeast"/>
              <w:rPr>
                <w:rFonts w:eastAsia="宋体"/>
                <w:sz w:val="21"/>
                <w:szCs w:val="21"/>
              </w:rPr>
            </w:pPr>
            <w:r>
              <w:rPr>
                <w:rFonts w:eastAsia="宋体" w:hint="eastAsia"/>
                <w:sz w:val="21"/>
                <w:szCs w:val="21"/>
              </w:rPr>
              <w:t>同上，但</w:t>
            </w:r>
            <w:r w:rsidRPr="00FB2D18">
              <w:rPr>
                <w:rFonts w:eastAsia="宋体" w:hint="eastAsia"/>
                <w:sz w:val="21"/>
                <w:szCs w:val="21"/>
              </w:rPr>
              <w:t>需要使用单位负责人签字。</w:t>
            </w:r>
          </w:p>
        </w:tc>
        <w:tc>
          <w:tcPr>
            <w:tcW w:w="4896" w:type="dxa"/>
            <w:vMerge/>
            <w:vAlign w:val="center"/>
          </w:tcPr>
          <w:p w:rsidR="00943352" w:rsidRPr="00C41D72" w:rsidRDefault="00943352" w:rsidP="003667C9">
            <w:pPr>
              <w:tabs>
                <w:tab w:val="left" w:pos="3780"/>
              </w:tabs>
              <w:spacing w:line="160" w:lineRule="atLeast"/>
              <w:rPr>
                <w:rFonts w:eastAsia="宋体"/>
                <w:sz w:val="21"/>
                <w:szCs w:val="21"/>
              </w:rPr>
            </w:pPr>
          </w:p>
        </w:tc>
        <w:tc>
          <w:tcPr>
            <w:tcW w:w="3516" w:type="dxa"/>
            <w:vMerge/>
            <w:vAlign w:val="center"/>
          </w:tcPr>
          <w:p w:rsidR="00943352" w:rsidRPr="00C05598" w:rsidRDefault="00943352" w:rsidP="003667C9">
            <w:pPr>
              <w:rPr>
                <w:rFonts w:eastAsia="宋体"/>
                <w:sz w:val="21"/>
                <w:szCs w:val="21"/>
              </w:rPr>
            </w:pPr>
          </w:p>
        </w:tc>
      </w:tr>
    </w:tbl>
    <w:p w:rsidR="000B1F47" w:rsidRPr="00943352" w:rsidRDefault="000B1F47" w:rsidP="00943352">
      <w:pPr>
        <w:tabs>
          <w:tab w:val="left" w:pos="3780"/>
        </w:tabs>
        <w:spacing w:beforeLines="100" w:afterLines="100" w:line="300" w:lineRule="exact"/>
        <w:jc w:val="center"/>
      </w:pPr>
    </w:p>
    <w:sectPr w:rsidR="000B1F47" w:rsidRPr="00943352" w:rsidSect="00943352">
      <w:pgSz w:w="16838" w:h="11906" w:orient="landscape"/>
      <w:pgMar w:top="1418" w:right="1440" w:bottom="1418" w:left="144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943352"/>
    <w:rsid w:val="000802B3"/>
    <w:rsid w:val="000B1F47"/>
    <w:rsid w:val="001E4BBE"/>
    <w:rsid w:val="004E7815"/>
    <w:rsid w:val="00745F37"/>
    <w:rsid w:val="00806884"/>
    <w:rsid w:val="00943352"/>
    <w:rsid w:val="00B25E13"/>
    <w:rsid w:val="00DF6A0C"/>
    <w:rsid w:val="00E33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52"/>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E4BBE"/>
    <w:rPr>
      <w:b/>
      <w:bCs/>
    </w:rPr>
  </w:style>
  <w:style w:type="paragraph" w:styleId="a4">
    <w:name w:val="No Spacing"/>
    <w:uiPriority w:val="1"/>
    <w:qFormat/>
    <w:rsid w:val="001E4BBE"/>
    <w:pPr>
      <w:widowControl w:val="0"/>
      <w:jc w:val="both"/>
    </w:pPr>
    <w:rPr>
      <w:rFonts w:eastAsia="仿宋_GB2312"/>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2016-04-20T06:00:00Z</dcterms:created>
  <dcterms:modified xsi:type="dcterms:W3CDTF">2016-04-20T06:03:00Z</dcterms:modified>
</cp:coreProperties>
</file>