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CB2" w:rsidRPr="001D6882" w:rsidRDefault="00B42CB2" w:rsidP="00CB1865">
      <w:pPr>
        <w:pStyle w:val="PlainText"/>
        <w:adjustRightInd w:val="0"/>
        <w:snapToGrid w:val="0"/>
        <w:spacing w:before="120" w:after="120" w:line="360" w:lineRule="auto"/>
        <w:rPr>
          <w:rFonts w:hAnsi="宋体"/>
          <w:sz w:val="28"/>
          <w:szCs w:val="28"/>
        </w:rPr>
      </w:pPr>
      <w:r w:rsidRPr="001D6882">
        <w:rPr>
          <w:rFonts w:hAnsi="宋体" w:hint="eastAsia"/>
          <w:sz w:val="28"/>
          <w:szCs w:val="28"/>
        </w:rPr>
        <w:t>附件：</w:t>
      </w:r>
    </w:p>
    <w:p w:rsidR="00B42CB2" w:rsidRPr="001D6882" w:rsidRDefault="00B42CB2" w:rsidP="00CB1865">
      <w:pPr>
        <w:spacing w:line="360" w:lineRule="auto"/>
        <w:ind w:left="180"/>
        <w:jc w:val="center"/>
        <w:rPr>
          <w:rFonts w:hAnsi="宋体"/>
          <w:b/>
          <w:sz w:val="32"/>
          <w:szCs w:val="32"/>
        </w:rPr>
      </w:pPr>
      <w:r w:rsidRPr="001D6882">
        <w:rPr>
          <w:rFonts w:hAnsi="宋体" w:hint="eastAsia"/>
          <w:b/>
          <w:sz w:val="32"/>
          <w:szCs w:val="32"/>
        </w:rPr>
        <w:t>招标项目设备名称、数量、主要技术要求及其他要求</w:t>
      </w:r>
    </w:p>
    <w:p w:rsidR="00B42CB2" w:rsidRPr="001D6882" w:rsidRDefault="00B42CB2" w:rsidP="00CB1865">
      <w:pPr>
        <w:spacing w:line="360" w:lineRule="auto"/>
        <w:ind w:left="180"/>
        <w:jc w:val="center"/>
        <w:rPr>
          <w:rFonts w:hAnsi="宋体"/>
          <w:b/>
          <w:sz w:val="24"/>
        </w:rPr>
      </w:pPr>
    </w:p>
    <w:tbl>
      <w:tblPr>
        <w:tblW w:w="5183" w:type="pct"/>
        <w:jc w:val="center"/>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tblPr>
      <w:tblGrid>
        <w:gridCol w:w="727"/>
        <w:gridCol w:w="2336"/>
        <w:gridCol w:w="1176"/>
        <w:gridCol w:w="892"/>
        <w:gridCol w:w="804"/>
        <w:gridCol w:w="2712"/>
      </w:tblGrid>
      <w:tr w:rsidR="00B42CB2" w:rsidRPr="001D6882" w:rsidTr="009953C6">
        <w:trPr>
          <w:trHeight w:val="983"/>
          <w:jc w:val="center"/>
        </w:trPr>
        <w:tc>
          <w:tcPr>
            <w:tcW w:w="420" w:type="pct"/>
            <w:vAlign w:val="center"/>
          </w:tcPr>
          <w:p w:rsidR="00B42CB2" w:rsidRPr="001D6882" w:rsidRDefault="00B42CB2" w:rsidP="009953C6">
            <w:pPr>
              <w:widowControl/>
              <w:spacing w:line="360" w:lineRule="auto"/>
              <w:jc w:val="center"/>
              <w:textAlignment w:val="center"/>
              <w:rPr>
                <w:rFonts w:ascii="宋体" w:cs="宋体"/>
                <w:sz w:val="24"/>
              </w:rPr>
            </w:pPr>
            <w:r w:rsidRPr="001D6882">
              <w:rPr>
                <w:rFonts w:ascii="宋体" w:hAnsi="宋体" w:cs="宋体" w:hint="eastAsia"/>
                <w:kern w:val="0"/>
                <w:sz w:val="24"/>
              </w:rPr>
              <w:t>分包</w:t>
            </w:r>
          </w:p>
        </w:tc>
        <w:tc>
          <w:tcPr>
            <w:tcW w:w="1351" w:type="pct"/>
            <w:vAlign w:val="center"/>
          </w:tcPr>
          <w:p w:rsidR="00B42CB2" w:rsidRPr="001D6882" w:rsidRDefault="00B42CB2" w:rsidP="009953C6">
            <w:pPr>
              <w:widowControl/>
              <w:spacing w:line="360" w:lineRule="auto"/>
              <w:jc w:val="center"/>
              <w:textAlignment w:val="center"/>
              <w:rPr>
                <w:rFonts w:ascii="宋体" w:cs="宋体"/>
                <w:sz w:val="24"/>
              </w:rPr>
            </w:pPr>
            <w:r w:rsidRPr="001D6882">
              <w:rPr>
                <w:rFonts w:ascii="宋体" w:hAnsi="宋体" w:cs="宋体" w:hint="eastAsia"/>
                <w:kern w:val="0"/>
                <w:sz w:val="24"/>
              </w:rPr>
              <w:t>仪器设备名称</w:t>
            </w:r>
          </w:p>
        </w:tc>
        <w:tc>
          <w:tcPr>
            <w:tcW w:w="680" w:type="pct"/>
            <w:vAlign w:val="center"/>
          </w:tcPr>
          <w:p w:rsidR="00B42CB2" w:rsidRPr="001D6882" w:rsidRDefault="00B42CB2" w:rsidP="009953C6">
            <w:pPr>
              <w:widowControl/>
              <w:spacing w:line="360" w:lineRule="auto"/>
              <w:jc w:val="center"/>
              <w:textAlignment w:val="center"/>
              <w:rPr>
                <w:rFonts w:ascii="宋体" w:cs="宋体"/>
                <w:kern w:val="0"/>
                <w:sz w:val="24"/>
              </w:rPr>
            </w:pPr>
            <w:r w:rsidRPr="001D6882">
              <w:rPr>
                <w:rFonts w:ascii="宋体" w:hAnsi="宋体" w:cs="宋体" w:hint="eastAsia"/>
                <w:kern w:val="0"/>
                <w:sz w:val="24"/>
              </w:rPr>
              <w:t>参照或</w:t>
            </w:r>
          </w:p>
          <w:p w:rsidR="00B42CB2" w:rsidRPr="001D6882" w:rsidRDefault="00B42CB2" w:rsidP="009953C6">
            <w:pPr>
              <w:widowControl/>
              <w:spacing w:line="360" w:lineRule="auto"/>
              <w:jc w:val="center"/>
              <w:textAlignment w:val="center"/>
              <w:rPr>
                <w:rFonts w:ascii="宋体" w:cs="宋体"/>
                <w:sz w:val="24"/>
              </w:rPr>
            </w:pPr>
            <w:r w:rsidRPr="001D6882">
              <w:rPr>
                <w:rFonts w:ascii="宋体" w:hAnsi="宋体" w:cs="宋体" w:hint="eastAsia"/>
                <w:kern w:val="0"/>
                <w:sz w:val="24"/>
              </w:rPr>
              <w:t>相当于</w:t>
            </w:r>
          </w:p>
        </w:tc>
        <w:tc>
          <w:tcPr>
            <w:tcW w:w="516" w:type="pct"/>
            <w:vAlign w:val="center"/>
          </w:tcPr>
          <w:p w:rsidR="00B42CB2" w:rsidRPr="001D6882" w:rsidRDefault="00B42CB2" w:rsidP="009953C6">
            <w:pPr>
              <w:widowControl/>
              <w:spacing w:line="360" w:lineRule="auto"/>
              <w:jc w:val="center"/>
              <w:textAlignment w:val="center"/>
              <w:rPr>
                <w:rFonts w:ascii="宋体" w:cs="宋体"/>
                <w:sz w:val="24"/>
              </w:rPr>
            </w:pPr>
            <w:r w:rsidRPr="001D6882">
              <w:rPr>
                <w:rFonts w:ascii="宋体" w:hAnsi="宋体" w:cs="宋体" w:hint="eastAsia"/>
                <w:kern w:val="0"/>
                <w:sz w:val="24"/>
              </w:rPr>
              <w:t>单位</w:t>
            </w:r>
          </w:p>
        </w:tc>
        <w:tc>
          <w:tcPr>
            <w:tcW w:w="465" w:type="pct"/>
            <w:vAlign w:val="center"/>
          </w:tcPr>
          <w:p w:rsidR="00B42CB2" w:rsidRPr="001D6882" w:rsidRDefault="00B42CB2" w:rsidP="009953C6">
            <w:pPr>
              <w:widowControl/>
              <w:spacing w:line="360" w:lineRule="auto"/>
              <w:jc w:val="center"/>
              <w:textAlignment w:val="center"/>
              <w:rPr>
                <w:rFonts w:ascii="宋体" w:cs="宋体"/>
                <w:sz w:val="24"/>
              </w:rPr>
            </w:pPr>
            <w:r w:rsidRPr="001D6882">
              <w:rPr>
                <w:rFonts w:ascii="宋体" w:hAnsi="宋体" w:cs="宋体" w:hint="eastAsia"/>
                <w:kern w:val="0"/>
                <w:sz w:val="24"/>
              </w:rPr>
              <w:t>数量</w:t>
            </w:r>
          </w:p>
        </w:tc>
        <w:tc>
          <w:tcPr>
            <w:tcW w:w="1569" w:type="pct"/>
            <w:vAlign w:val="center"/>
          </w:tcPr>
          <w:p w:rsidR="00B42CB2" w:rsidRPr="001D6882" w:rsidRDefault="00B42CB2" w:rsidP="009953C6">
            <w:pPr>
              <w:widowControl/>
              <w:spacing w:line="360" w:lineRule="auto"/>
              <w:jc w:val="center"/>
              <w:textAlignment w:val="center"/>
              <w:rPr>
                <w:rFonts w:ascii="宋体" w:cs="宋体"/>
                <w:sz w:val="24"/>
              </w:rPr>
            </w:pPr>
            <w:r w:rsidRPr="001D6882">
              <w:rPr>
                <w:rFonts w:ascii="宋体" w:hAnsi="宋体" w:cs="宋体" w:hint="eastAsia"/>
                <w:kern w:val="0"/>
                <w:sz w:val="24"/>
              </w:rPr>
              <w:t>主要配置或技术参数</w:t>
            </w:r>
          </w:p>
        </w:tc>
      </w:tr>
      <w:tr w:rsidR="00B42CB2" w:rsidRPr="001D6882" w:rsidTr="009953C6">
        <w:trPr>
          <w:trHeight w:val="803"/>
          <w:jc w:val="center"/>
        </w:trPr>
        <w:tc>
          <w:tcPr>
            <w:tcW w:w="420" w:type="pct"/>
            <w:vAlign w:val="center"/>
          </w:tcPr>
          <w:p w:rsidR="00B42CB2" w:rsidRPr="001D6882" w:rsidRDefault="00B42CB2" w:rsidP="009953C6">
            <w:pPr>
              <w:spacing w:line="360" w:lineRule="auto"/>
              <w:jc w:val="center"/>
              <w:textAlignment w:val="center"/>
              <w:rPr>
                <w:rFonts w:ascii="宋体" w:cs="宋体"/>
                <w:sz w:val="24"/>
              </w:rPr>
            </w:pPr>
            <w:r w:rsidRPr="001D6882">
              <w:rPr>
                <w:rFonts w:ascii="宋体" w:hAnsi="宋体" w:cs="宋体"/>
                <w:kern w:val="0"/>
                <w:sz w:val="24"/>
              </w:rPr>
              <w:t>1</w:t>
            </w:r>
          </w:p>
        </w:tc>
        <w:tc>
          <w:tcPr>
            <w:tcW w:w="1351" w:type="pct"/>
            <w:vAlign w:val="center"/>
          </w:tcPr>
          <w:p w:rsidR="00B42CB2" w:rsidRPr="001D6882" w:rsidRDefault="00B42CB2" w:rsidP="009953C6">
            <w:pPr>
              <w:widowControl/>
              <w:spacing w:line="360" w:lineRule="auto"/>
              <w:jc w:val="center"/>
              <w:textAlignment w:val="center"/>
              <w:rPr>
                <w:rFonts w:ascii="宋体" w:cs="宋体"/>
                <w:sz w:val="24"/>
              </w:rPr>
            </w:pPr>
            <w:r w:rsidRPr="001D6882">
              <w:rPr>
                <w:rFonts w:ascii="宋体" w:hAnsi="宋体" w:cs="宋体"/>
                <w:kern w:val="0"/>
                <w:sz w:val="24"/>
              </w:rPr>
              <w:t>C/N</w:t>
            </w:r>
            <w:r w:rsidRPr="001D6882">
              <w:rPr>
                <w:rFonts w:ascii="宋体" w:hAnsi="宋体" w:cs="宋体" w:hint="eastAsia"/>
                <w:kern w:val="0"/>
                <w:sz w:val="24"/>
              </w:rPr>
              <w:t>元素分析仪</w:t>
            </w:r>
          </w:p>
        </w:tc>
        <w:tc>
          <w:tcPr>
            <w:tcW w:w="680" w:type="pct"/>
            <w:vAlign w:val="center"/>
          </w:tcPr>
          <w:p w:rsidR="00B42CB2" w:rsidRPr="001D6882" w:rsidRDefault="00B42CB2" w:rsidP="009953C6">
            <w:pPr>
              <w:widowControl/>
              <w:spacing w:line="360" w:lineRule="auto"/>
              <w:jc w:val="center"/>
              <w:textAlignment w:val="center"/>
              <w:rPr>
                <w:rFonts w:ascii="宋体" w:cs="宋体"/>
                <w:sz w:val="24"/>
              </w:rPr>
            </w:pPr>
            <w:r w:rsidRPr="001D6882">
              <w:rPr>
                <w:rFonts w:ascii="宋体" w:hAnsi="宋体" w:cs="宋体"/>
                <w:sz w:val="24"/>
              </w:rPr>
              <w:t xml:space="preserve"> </w:t>
            </w:r>
          </w:p>
        </w:tc>
        <w:tc>
          <w:tcPr>
            <w:tcW w:w="516" w:type="pct"/>
            <w:vAlign w:val="center"/>
          </w:tcPr>
          <w:p w:rsidR="00B42CB2" w:rsidRPr="001D6882" w:rsidRDefault="00B42CB2" w:rsidP="009953C6">
            <w:pPr>
              <w:widowControl/>
              <w:spacing w:line="360" w:lineRule="auto"/>
              <w:jc w:val="center"/>
              <w:textAlignment w:val="center"/>
              <w:rPr>
                <w:rFonts w:ascii="宋体" w:cs="宋体"/>
                <w:sz w:val="24"/>
              </w:rPr>
            </w:pPr>
            <w:r w:rsidRPr="001D6882">
              <w:rPr>
                <w:rFonts w:ascii="宋体" w:hAnsi="宋体" w:cs="宋体" w:hint="eastAsia"/>
                <w:sz w:val="24"/>
              </w:rPr>
              <w:t>套</w:t>
            </w:r>
          </w:p>
        </w:tc>
        <w:tc>
          <w:tcPr>
            <w:tcW w:w="465" w:type="pct"/>
            <w:vAlign w:val="center"/>
          </w:tcPr>
          <w:p w:rsidR="00B42CB2" w:rsidRPr="001D6882" w:rsidRDefault="00B42CB2" w:rsidP="009953C6">
            <w:pPr>
              <w:widowControl/>
              <w:spacing w:line="360" w:lineRule="auto"/>
              <w:jc w:val="center"/>
              <w:textAlignment w:val="center"/>
              <w:rPr>
                <w:rFonts w:ascii="宋体" w:cs="宋体"/>
                <w:sz w:val="24"/>
              </w:rPr>
            </w:pPr>
            <w:r w:rsidRPr="001D6882">
              <w:rPr>
                <w:rFonts w:ascii="宋体" w:hAnsi="宋体" w:cs="宋体"/>
                <w:kern w:val="0"/>
                <w:sz w:val="24"/>
              </w:rPr>
              <w:t>1</w:t>
            </w:r>
          </w:p>
        </w:tc>
        <w:tc>
          <w:tcPr>
            <w:tcW w:w="1569" w:type="pct"/>
            <w:vAlign w:val="center"/>
          </w:tcPr>
          <w:p w:rsidR="00B42CB2" w:rsidRPr="001D6882" w:rsidRDefault="00B42CB2" w:rsidP="009953C6">
            <w:pPr>
              <w:widowControl/>
              <w:spacing w:line="360" w:lineRule="auto"/>
              <w:jc w:val="center"/>
              <w:textAlignment w:val="center"/>
              <w:rPr>
                <w:rFonts w:ascii="宋体" w:cs="宋体"/>
                <w:sz w:val="24"/>
              </w:rPr>
            </w:pPr>
            <w:r w:rsidRPr="001D6882">
              <w:rPr>
                <w:rFonts w:ascii="宋体" w:hAnsi="宋体" w:cs="宋体" w:hint="eastAsia"/>
                <w:sz w:val="24"/>
              </w:rPr>
              <w:t>详见表后内容</w:t>
            </w:r>
          </w:p>
        </w:tc>
      </w:tr>
    </w:tbl>
    <w:p w:rsidR="00B42CB2" w:rsidRPr="001D6882" w:rsidRDefault="00B42CB2" w:rsidP="00CB1865">
      <w:pPr>
        <w:spacing w:line="360" w:lineRule="auto"/>
        <w:rPr>
          <w:b/>
          <w:sz w:val="24"/>
        </w:rPr>
      </w:pPr>
      <w:r w:rsidRPr="001D6882">
        <w:rPr>
          <w:rFonts w:ascii="宋体" w:hAnsi="宋体" w:hint="eastAsia"/>
          <w:b/>
          <w:sz w:val="24"/>
        </w:rPr>
        <w:t>以上所有设备要求原厂授权和质保，质保期</w:t>
      </w:r>
      <w:r w:rsidRPr="001D6882">
        <w:rPr>
          <w:rFonts w:ascii="宋体" w:hAnsi="宋体"/>
          <w:b/>
          <w:sz w:val="24"/>
        </w:rPr>
        <w:t>1</w:t>
      </w:r>
      <w:r w:rsidRPr="001D6882">
        <w:rPr>
          <w:rFonts w:ascii="宋体" w:hAnsi="宋体" w:hint="eastAsia"/>
          <w:b/>
          <w:sz w:val="24"/>
        </w:rPr>
        <w:t>年。</w:t>
      </w:r>
    </w:p>
    <w:p w:rsidR="00B42CB2" w:rsidRPr="001D6882" w:rsidRDefault="00B42CB2" w:rsidP="00CB1865">
      <w:pPr>
        <w:rPr>
          <w:rFonts w:ascii="宋体" w:cs="宋体"/>
          <w:b/>
          <w:kern w:val="0"/>
          <w:sz w:val="24"/>
        </w:rPr>
      </w:pPr>
    </w:p>
    <w:p w:rsidR="00B42CB2" w:rsidRPr="001D6882" w:rsidRDefault="00B42CB2" w:rsidP="00CB1865">
      <w:pPr>
        <w:rPr>
          <w:b/>
        </w:rPr>
      </w:pPr>
      <w:r w:rsidRPr="001D6882">
        <w:rPr>
          <w:rFonts w:ascii="宋体" w:hAnsi="宋体" w:cs="宋体" w:hint="eastAsia"/>
          <w:b/>
          <w:kern w:val="0"/>
          <w:sz w:val="24"/>
        </w:rPr>
        <w:t>主要配置或技术参数</w:t>
      </w:r>
      <w:r w:rsidRPr="001D6882">
        <w:rPr>
          <w:rFonts w:hint="eastAsia"/>
          <w:b/>
        </w:rPr>
        <w:t>：（标注“</w:t>
      </w:r>
      <w:r w:rsidRPr="001D6882">
        <w:rPr>
          <w:rFonts w:ascii="宋体" w:hAnsi="宋体" w:cs="宋体" w:hint="eastAsia"/>
          <w:kern w:val="0"/>
          <w:sz w:val="20"/>
          <w:szCs w:val="20"/>
        </w:rPr>
        <w:t>★</w:t>
      </w:r>
      <w:r w:rsidRPr="001D6882">
        <w:rPr>
          <w:rFonts w:hint="eastAsia"/>
          <w:b/>
        </w:rPr>
        <w:t>”为核心指标，系必须满足项，否则，按废标处理。）</w:t>
      </w:r>
    </w:p>
    <w:p w:rsidR="00B42CB2" w:rsidRPr="001D6882" w:rsidRDefault="00B42CB2" w:rsidP="00CB1865">
      <w:pPr>
        <w:rPr>
          <w:b/>
          <w:sz w:val="24"/>
        </w:rPr>
      </w:pPr>
    </w:p>
    <w:p w:rsidR="00B42CB2" w:rsidRPr="001D6882" w:rsidRDefault="00B42CB2" w:rsidP="004D6073">
      <w:pPr>
        <w:outlineLvl w:val="0"/>
        <w:rPr>
          <w:b/>
          <w:szCs w:val="21"/>
        </w:rPr>
      </w:pPr>
      <w:r w:rsidRPr="001D6882">
        <w:rPr>
          <w:b/>
          <w:sz w:val="24"/>
        </w:rPr>
        <w:t xml:space="preserve">1  </w:t>
      </w:r>
      <w:r w:rsidRPr="001D6882">
        <w:rPr>
          <w:rFonts w:hint="eastAsia"/>
          <w:b/>
          <w:szCs w:val="21"/>
        </w:rPr>
        <w:t>运行环境</w:t>
      </w:r>
    </w:p>
    <w:p w:rsidR="00B42CB2" w:rsidRPr="001D6882" w:rsidRDefault="00B42CB2" w:rsidP="004D6073">
      <w:pPr>
        <w:ind w:firstLineChars="200" w:firstLine="420"/>
        <w:rPr>
          <w:szCs w:val="21"/>
        </w:rPr>
      </w:pPr>
      <w:r w:rsidRPr="001D6882">
        <w:rPr>
          <w:szCs w:val="21"/>
        </w:rPr>
        <w:t xml:space="preserve">1.1  </w:t>
      </w:r>
      <w:r w:rsidRPr="001D6882">
        <w:rPr>
          <w:rFonts w:hint="eastAsia"/>
          <w:szCs w:val="21"/>
        </w:rPr>
        <w:t>温度：</w:t>
      </w:r>
      <w:smartTag w:uri="urn:schemas-microsoft-com:office:smarttags" w:element="chmetcnv">
        <w:smartTagPr>
          <w:attr w:name="SourceValue" w:val="0"/>
          <w:attr w:name="HasSpace" w:val="False"/>
          <w:attr w:name="Negative" w:val="False"/>
          <w:attr w:name="NumberType" w:val="1"/>
          <w:attr w:name="TCSC" w:val="0"/>
        </w:smartTagPr>
        <w:r w:rsidRPr="001D6882">
          <w:rPr>
            <w:szCs w:val="21"/>
          </w:rPr>
          <w:t>0</w:t>
        </w:r>
        <w:r w:rsidRPr="001D6882">
          <w:rPr>
            <w:rFonts w:ascii="宋体" w:hint="eastAsia"/>
            <w:szCs w:val="21"/>
          </w:rPr>
          <w:t>℃</w:t>
        </w:r>
      </w:smartTag>
      <w:r w:rsidRPr="001D6882">
        <w:rPr>
          <w:rFonts w:hint="eastAsia"/>
          <w:szCs w:val="21"/>
        </w:rPr>
        <w:t>～</w:t>
      </w:r>
      <w:smartTag w:uri="urn:schemas-microsoft-com:office:smarttags" w:element="chmetcnv">
        <w:smartTagPr>
          <w:attr w:name="SourceValue" w:val="40"/>
          <w:attr w:name="HasSpace" w:val="False"/>
          <w:attr w:name="Negative" w:val="False"/>
          <w:attr w:name="NumberType" w:val="1"/>
          <w:attr w:name="TCSC" w:val="0"/>
        </w:smartTagPr>
        <w:r w:rsidRPr="001D6882">
          <w:rPr>
            <w:szCs w:val="21"/>
          </w:rPr>
          <w:t>40</w:t>
        </w:r>
        <w:r w:rsidRPr="001D6882">
          <w:rPr>
            <w:rFonts w:ascii="宋体" w:hint="eastAsia"/>
            <w:szCs w:val="21"/>
          </w:rPr>
          <w:t>℃</w:t>
        </w:r>
      </w:smartTag>
      <w:r w:rsidRPr="001D6882">
        <w:rPr>
          <w:rFonts w:hint="eastAsia"/>
          <w:szCs w:val="21"/>
        </w:rPr>
        <w:t>；</w:t>
      </w:r>
    </w:p>
    <w:p w:rsidR="00B42CB2" w:rsidRPr="001D6882" w:rsidRDefault="00B42CB2" w:rsidP="004D6073">
      <w:pPr>
        <w:ind w:firstLineChars="200" w:firstLine="420"/>
        <w:rPr>
          <w:szCs w:val="21"/>
        </w:rPr>
      </w:pPr>
      <w:r w:rsidRPr="001D6882">
        <w:rPr>
          <w:szCs w:val="21"/>
        </w:rPr>
        <w:t xml:space="preserve">1.2  </w:t>
      </w:r>
      <w:r w:rsidRPr="001D6882">
        <w:rPr>
          <w:rFonts w:hint="eastAsia"/>
          <w:szCs w:val="21"/>
        </w:rPr>
        <w:t>相对湿度：</w:t>
      </w:r>
      <w:r w:rsidRPr="001D6882">
        <w:rPr>
          <w:szCs w:val="21"/>
        </w:rPr>
        <w:t>20%</w:t>
      </w:r>
      <w:r w:rsidRPr="001D6882">
        <w:rPr>
          <w:rFonts w:hint="eastAsia"/>
          <w:szCs w:val="21"/>
        </w:rPr>
        <w:t>～</w:t>
      </w:r>
      <w:r w:rsidRPr="001D6882">
        <w:rPr>
          <w:szCs w:val="21"/>
        </w:rPr>
        <w:t>90% RH</w:t>
      </w:r>
      <w:r w:rsidRPr="001D6882">
        <w:rPr>
          <w:rFonts w:hint="eastAsia"/>
          <w:szCs w:val="21"/>
        </w:rPr>
        <w:t>；</w:t>
      </w:r>
      <w:bookmarkStart w:id="0" w:name="_GoBack"/>
      <w:bookmarkEnd w:id="0"/>
    </w:p>
    <w:p w:rsidR="00B42CB2" w:rsidRPr="001D6882" w:rsidRDefault="00B42CB2" w:rsidP="004D6073">
      <w:pPr>
        <w:ind w:firstLineChars="200" w:firstLine="420"/>
        <w:outlineLvl w:val="0"/>
        <w:rPr>
          <w:b/>
          <w:szCs w:val="21"/>
        </w:rPr>
      </w:pPr>
      <w:r w:rsidRPr="001D6882">
        <w:rPr>
          <w:szCs w:val="21"/>
        </w:rPr>
        <w:t xml:space="preserve">1.3  </w:t>
      </w:r>
      <w:r w:rsidRPr="001D6882">
        <w:rPr>
          <w:rFonts w:hint="eastAsia"/>
          <w:szCs w:val="21"/>
        </w:rPr>
        <w:t>电源：</w:t>
      </w:r>
      <w:r w:rsidRPr="001D6882">
        <w:rPr>
          <w:szCs w:val="21"/>
        </w:rPr>
        <w:t>AC 220V±10%</w:t>
      </w:r>
      <w:r w:rsidRPr="001D6882">
        <w:rPr>
          <w:rFonts w:hint="eastAsia"/>
          <w:szCs w:val="21"/>
        </w:rPr>
        <w:t>；频率：</w:t>
      </w:r>
      <w:r w:rsidRPr="001D6882">
        <w:rPr>
          <w:szCs w:val="21"/>
        </w:rPr>
        <w:t>50±2.5Hz</w:t>
      </w:r>
      <w:r w:rsidRPr="001D6882">
        <w:rPr>
          <w:rFonts w:hint="eastAsia"/>
          <w:szCs w:val="21"/>
        </w:rPr>
        <w:t>。</w:t>
      </w:r>
    </w:p>
    <w:p w:rsidR="00B42CB2" w:rsidRPr="001D6882" w:rsidRDefault="00B42CB2" w:rsidP="004D6073">
      <w:pPr>
        <w:outlineLvl w:val="0"/>
        <w:rPr>
          <w:b/>
          <w:szCs w:val="21"/>
        </w:rPr>
      </w:pPr>
      <w:r w:rsidRPr="001D6882">
        <w:rPr>
          <w:b/>
          <w:szCs w:val="21"/>
        </w:rPr>
        <w:t xml:space="preserve">2   </w:t>
      </w:r>
      <w:r w:rsidRPr="001D6882">
        <w:rPr>
          <w:rFonts w:hint="eastAsia"/>
          <w:b/>
          <w:szCs w:val="21"/>
        </w:rPr>
        <w:t>技术规格</w:t>
      </w:r>
    </w:p>
    <w:p w:rsidR="00B42CB2" w:rsidRPr="001D6882" w:rsidRDefault="00B42CB2" w:rsidP="00D40CBE">
      <w:pPr>
        <w:ind w:left="424" w:hangingChars="202" w:hanging="424"/>
        <w:rPr>
          <w:szCs w:val="21"/>
        </w:rPr>
      </w:pPr>
      <w:r w:rsidRPr="001D6882">
        <w:rPr>
          <w:szCs w:val="21"/>
        </w:rPr>
        <w:t>2.1</w:t>
      </w:r>
      <w:r w:rsidRPr="001D6882">
        <w:rPr>
          <w:rFonts w:hint="eastAsia"/>
          <w:szCs w:val="21"/>
        </w:rPr>
        <w:t>功能描述</w:t>
      </w:r>
      <w:r w:rsidRPr="001D6882">
        <w:rPr>
          <w:rFonts w:hAnsi="Arial" w:hint="eastAsia"/>
          <w:szCs w:val="21"/>
        </w:rPr>
        <w:t>：</w:t>
      </w:r>
      <w:r w:rsidRPr="001D6882">
        <w:rPr>
          <w:rFonts w:hint="eastAsia"/>
          <w:szCs w:val="21"/>
        </w:rPr>
        <w:t>用于样品中的</w:t>
      </w:r>
      <w:r w:rsidRPr="001D6882">
        <w:rPr>
          <w:rFonts w:hAnsi="Arial" w:hint="eastAsia"/>
          <w:szCs w:val="21"/>
        </w:rPr>
        <w:t>碳、氢、氮、硫、氧等</w:t>
      </w:r>
      <w:r w:rsidRPr="001D6882">
        <w:rPr>
          <w:rFonts w:hint="eastAsia"/>
          <w:szCs w:val="21"/>
        </w:rPr>
        <w:t>元素的测定</w:t>
      </w:r>
    </w:p>
    <w:p w:rsidR="00B42CB2" w:rsidRPr="001D6882" w:rsidRDefault="00B42CB2" w:rsidP="00D40CBE">
      <w:pPr>
        <w:ind w:left="424" w:hangingChars="202" w:hanging="424"/>
        <w:rPr>
          <w:szCs w:val="21"/>
        </w:rPr>
      </w:pPr>
      <w:r w:rsidRPr="001D6882">
        <w:rPr>
          <w:szCs w:val="21"/>
        </w:rPr>
        <w:t>2.2</w:t>
      </w:r>
      <w:r w:rsidRPr="001D6882">
        <w:rPr>
          <w:rFonts w:hint="eastAsia"/>
          <w:szCs w:val="21"/>
        </w:rPr>
        <w:t>技术规格</w:t>
      </w:r>
    </w:p>
    <w:p w:rsidR="00B42CB2" w:rsidRPr="001D6882" w:rsidRDefault="00B42CB2" w:rsidP="00143D60">
      <w:pPr>
        <w:ind w:left="424" w:hangingChars="202" w:hanging="424"/>
        <w:jc w:val="left"/>
        <w:rPr>
          <w:szCs w:val="21"/>
        </w:rPr>
      </w:pPr>
      <w:r w:rsidRPr="001D6882">
        <w:rPr>
          <w:szCs w:val="21"/>
        </w:rPr>
        <w:t>2.2.1</w:t>
      </w:r>
      <w:r w:rsidRPr="001D6882">
        <w:rPr>
          <w:rFonts w:hint="eastAsia"/>
          <w:szCs w:val="21"/>
        </w:rPr>
        <w:t>进样量：</w:t>
      </w:r>
      <w:r w:rsidRPr="001D6882">
        <w:rPr>
          <w:szCs w:val="21"/>
        </w:rPr>
        <w:t>0.02-1000mg</w:t>
      </w:r>
      <w:r w:rsidRPr="001D6882">
        <w:rPr>
          <w:rFonts w:hint="eastAsia"/>
          <w:szCs w:val="21"/>
        </w:rPr>
        <w:t>检测限：</w:t>
      </w:r>
      <w:r w:rsidRPr="001D6882">
        <w:rPr>
          <w:szCs w:val="21"/>
        </w:rPr>
        <w:t>40ppm</w:t>
      </w:r>
    </w:p>
    <w:p w:rsidR="00B42CB2" w:rsidRPr="001D6882" w:rsidRDefault="00B42CB2" w:rsidP="00A14ABD">
      <w:pPr>
        <w:ind w:left="568" w:hangingChars="202" w:hanging="568"/>
        <w:jc w:val="left"/>
        <w:rPr>
          <w:szCs w:val="21"/>
        </w:rPr>
      </w:pPr>
      <w:r w:rsidRPr="001D6882">
        <w:rPr>
          <w:rFonts w:ascii="宋体" w:hAnsi="宋体" w:cs="宋体" w:hint="eastAsia"/>
          <w:b/>
          <w:sz w:val="28"/>
          <w:szCs w:val="28"/>
        </w:rPr>
        <w:t>★</w:t>
      </w:r>
      <w:r w:rsidRPr="001D6882">
        <w:rPr>
          <w:szCs w:val="21"/>
        </w:rPr>
        <w:t>2.2.2</w:t>
      </w:r>
      <w:r w:rsidRPr="001D6882">
        <w:rPr>
          <w:rFonts w:hint="eastAsia"/>
          <w:szCs w:val="21"/>
        </w:rPr>
        <w:t>测定范围：</w:t>
      </w:r>
    </w:p>
    <w:p w:rsidR="00B42CB2" w:rsidRPr="001D6882" w:rsidRDefault="00B42CB2" w:rsidP="00A14ABD">
      <w:pPr>
        <w:ind w:left="424" w:hangingChars="202" w:hanging="424"/>
        <w:jc w:val="left"/>
        <w:rPr>
          <w:szCs w:val="21"/>
        </w:rPr>
      </w:pPr>
      <w:r w:rsidRPr="001D6882">
        <w:rPr>
          <w:szCs w:val="21"/>
        </w:rPr>
        <w:t xml:space="preserve">      C</w:t>
      </w:r>
      <w:r w:rsidRPr="001D6882">
        <w:rPr>
          <w:rFonts w:hint="eastAsia"/>
          <w:szCs w:val="21"/>
        </w:rPr>
        <w:t>：</w:t>
      </w:r>
      <w:r w:rsidRPr="001D6882">
        <w:rPr>
          <w:szCs w:val="21"/>
        </w:rPr>
        <w:t>0~40 mg</w:t>
      </w:r>
    </w:p>
    <w:p w:rsidR="00B42CB2" w:rsidRPr="001D6882" w:rsidRDefault="00B42CB2" w:rsidP="00A14ABD">
      <w:pPr>
        <w:ind w:left="424" w:hangingChars="202" w:hanging="424"/>
        <w:jc w:val="left"/>
        <w:rPr>
          <w:szCs w:val="21"/>
        </w:rPr>
      </w:pPr>
      <w:r w:rsidRPr="001D6882">
        <w:rPr>
          <w:szCs w:val="21"/>
        </w:rPr>
        <w:t xml:space="preserve">      H</w:t>
      </w:r>
      <w:r w:rsidRPr="001D6882">
        <w:rPr>
          <w:rFonts w:hint="eastAsia"/>
          <w:szCs w:val="21"/>
        </w:rPr>
        <w:t>：</w:t>
      </w:r>
      <w:r w:rsidRPr="001D6882">
        <w:rPr>
          <w:szCs w:val="21"/>
        </w:rPr>
        <w:t>0~3 mg</w:t>
      </w:r>
    </w:p>
    <w:p w:rsidR="00B42CB2" w:rsidRPr="001D6882" w:rsidRDefault="00B42CB2" w:rsidP="00A14ABD">
      <w:pPr>
        <w:ind w:left="424" w:hangingChars="202" w:hanging="424"/>
        <w:jc w:val="left"/>
        <w:rPr>
          <w:szCs w:val="21"/>
        </w:rPr>
      </w:pPr>
      <w:r w:rsidRPr="001D6882">
        <w:rPr>
          <w:szCs w:val="21"/>
        </w:rPr>
        <w:t xml:space="preserve">      N</w:t>
      </w:r>
      <w:r w:rsidRPr="001D6882">
        <w:rPr>
          <w:rFonts w:hint="eastAsia"/>
          <w:szCs w:val="21"/>
        </w:rPr>
        <w:t>：</w:t>
      </w:r>
      <w:r w:rsidRPr="001D6882">
        <w:rPr>
          <w:szCs w:val="21"/>
        </w:rPr>
        <w:t>0~15 mg</w:t>
      </w:r>
    </w:p>
    <w:p w:rsidR="00B42CB2" w:rsidRPr="001D6882" w:rsidRDefault="00B42CB2" w:rsidP="00A14ABD">
      <w:pPr>
        <w:ind w:left="424" w:hangingChars="202" w:hanging="424"/>
        <w:jc w:val="left"/>
        <w:rPr>
          <w:szCs w:val="21"/>
        </w:rPr>
      </w:pPr>
      <w:r w:rsidRPr="001D6882">
        <w:rPr>
          <w:szCs w:val="21"/>
        </w:rPr>
        <w:t xml:space="preserve">      S</w:t>
      </w:r>
      <w:r w:rsidRPr="001D6882">
        <w:rPr>
          <w:rFonts w:hAnsi="Arial" w:hint="eastAsia"/>
          <w:szCs w:val="21"/>
        </w:rPr>
        <w:t>：</w:t>
      </w:r>
      <w:r w:rsidRPr="001D6882">
        <w:rPr>
          <w:szCs w:val="21"/>
        </w:rPr>
        <w:t>0~6 mg</w:t>
      </w:r>
    </w:p>
    <w:p w:rsidR="00B42CB2" w:rsidRPr="001D6882" w:rsidRDefault="00B42CB2" w:rsidP="00A14ABD">
      <w:pPr>
        <w:ind w:left="568" w:hangingChars="202" w:hanging="568"/>
        <w:jc w:val="left"/>
        <w:rPr>
          <w:szCs w:val="21"/>
        </w:rPr>
      </w:pPr>
      <w:r w:rsidRPr="001D6882">
        <w:rPr>
          <w:rFonts w:ascii="宋体" w:hAnsi="宋体" w:cs="宋体" w:hint="eastAsia"/>
          <w:b/>
          <w:sz w:val="28"/>
          <w:szCs w:val="28"/>
        </w:rPr>
        <w:t>★</w:t>
      </w:r>
      <w:r w:rsidRPr="001D6882">
        <w:rPr>
          <w:szCs w:val="21"/>
        </w:rPr>
        <w:t>2.2.3</w:t>
      </w:r>
      <w:r w:rsidRPr="001D6882">
        <w:rPr>
          <w:rFonts w:hint="eastAsia"/>
          <w:szCs w:val="21"/>
        </w:rPr>
        <w:t>标准偏差：</w:t>
      </w:r>
      <w:r w:rsidRPr="001D6882">
        <w:rPr>
          <w:szCs w:val="21"/>
        </w:rPr>
        <w:t>C</w:t>
      </w:r>
      <w:r w:rsidRPr="001D6882">
        <w:rPr>
          <w:rFonts w:hint="eastAsia"/>
          <w:szCs w:val="21"/>
        </w:rPr>
        <w:t>、</w:t>
      </w:r>
      <w:r w:rsidRPr="001D6882">
        <w:rPr>
          <w:szCs w:val="21"/>
        </w:rPr>
        <w:t>H</w:t>
      </w:r>
      <w:r w:rsidRPr="001D6882">
        <w:rPr>
          <w:rFonts w:hint="eastAsia"/>
          <w:szCs w:val="21"/>
        </w:rPr>
        <w:t>、</w:t>
      </w:r>
      <w:r w:rsidRPr="001D6882">
        <w:rPr>
          <w:szCs w:val="21"/>
        </w:rPr>
        <w:t>N</w:t>
      </w:r>
      <w:r w:rsidRPr="001D6882">
        <w:rPr>
          <w:rFonts w:hAnsi="Arial" w:hint="eastAsia"/>
          <w:szCs w:val="21"/>
        </w:rPr>
        <w:t>、</w:t>
      </w:r>
      <w:r w:rsidRPr="001D6882">
        <w:rPr>
          <w:szCs w:val="21"/>
        </w:rPr>
        <w:t>S≤0.1%</w:t>
      </w:r>
    </w:p>
    <w:p w:rsidR="00B42CB2" w:rsidRPr="001D6882" w:rsidRDefault="00B42CB2" w:rsidP="00A14ABD">
      <w:pPr>
        <w:ind w:left="424" w:hangingChars="202" w:hanging="424"/>
        <w:jc w:val="left"/>
        <w:rPr>
          <w:szCs w:val="21"/>
        </w:rPr>
      </w:pPr>
      <w:r w:rsidRPr="001D6882">
        <w:rPr>
          <w:szCs w:val="21"/>
        </w:rPr>
        <w:t>2.2.4</w:t>
      </w:r>
      <w:r w:rsidRPr="001D6882">
        <w:rPr>
          <w:rFonts w:hint="eastAsia"/>
          <w:szCs w:val="21"/>
        </w:rPr>
        <w:t>校正：多点校准，线性到</w:t>
      </w:r>
      <w:r w:rsidRPr="001D6882">
        <w:rPr>
          <w:szCs w:val="21"/>
        </w:rPr>
        <w:t>4</w:t>
      </w:r>
      <w:r w:rsidRPr="001D6882">
        <w:rPr>
          <w:rFonts w:hint="eastAsia"/>
          <w:szCs w:val="21"/>
        </w:rPr>
        <w:t>级非线性回归，长时间稳定。</w:t>
      </w:r>
    </w:p>
    <w:p w:rsidR="00B42CB2" w:rsidRPr="001D6882" w:rsidRDefault="00B42CB2" w:rsidP="00143D60">
      <w:pPr>
        <w:ind w:left="568" w:hangingChars="202" w:hanging="568"/>
        <w:jc w:val="left"/>
        <w:rPr>
          <w:szCs w:val="21"/>
        </w:rPr>
      </w:pPr>
      <w:r w:rsidRPr="001D6882">
        <w:rPr>
          <w:rFonts w:ascii="宋体" w:hAnsi="宋体" w:cs="宋体" w:hint="eastAsia"/>
          <w:b/>
          <w:sz w:val="28"/>
          <w:szCs w:val="28"/>
        </w:rPr>
        <w:t>★</w:t>
      </w:r>
      <w:r w:rsidRPr="001D6882">
        <w:rPr>
          <w:szCs w:val="21"/>
        </w:rPr>
        <w:t>2.2.5</w:t>
      </w:r>
      <w:r w:rsidRPr="001D6882">
        <w:rPr>
          <w:rFonts w:hint="eastAsia"/>
          <w:szCs w:val="21"/>
        </w:rPr>
        <w:t>氧气通过陶瓷加氧管直接喷射到样品表面，而非仅仅通入燃烧管内，以确保样品燃烧区域内的高氧浓度来实现样品完全燃烧；加氧时间可调节，最长可达</w:t>
      </w:r>
      <w:r w:rsidRPr="001D6882">
        <w:rPr>
          <w:szCs w:val="21"/>
        </w:rPr>
        <w:t>5</w:t>
      </w:r>
      <w:r w:rsidRPr="001D6882">
        <w:rPr>
          <w:rFonts w:hint="eastAsia"/>
          <w:szCs w:val="21"/>
        </w:rPr>
        <w:t>分钟。</w:t>
      </w:r>
    </w:p>
    <w:p w:rsidR="00B42CB2" w:rsidRPr="001D6882" w:rsidRDefault="00B42CB2" w:rsidP="00A14ABD">
      <w:pPr>
        <w:ind w:left="424" w:hangingChars="202" w:hanging="424"/>
        <w:jc w:val="left"/>
        <w:rPr>
          <w:szCs w:val="21"/>
        </w:rPr>
      </w:pPr>
      <w:r w:rsidRPr="001D6882">
        <w:rPr>
          <w:szCs w:val="21"/>
        </w:rPr>
        <w:t>2.2.7</w:t>
      </w:r>
      <w:r w:rsidRPr="001D6882">
        <w:rPr>
          <w:rFonts w:hint="eastAsia"/>
          <w:szCs w:val="21"/>
        </w:rPr>
        <w:t>仪器预热时间</w:t>
      </w:r>
      <w:r w:rsidRPr="001D6882">
        <w:rPr>
          <w:rFonts w:hAnsi="Arial" w:hint="eastAsia"/>
          <w:szCs w:val="21"/>
        </w:rPr>
        <w:t>：</w:t>
      </w:r>
      <w:r w:rsidRPr="001D6882">
        <w:rPr>
          <w:rFonts w:hint="eastAsia"/>
          <w:szCs w:val="21"/>
        </w:rPr>
        <w:t>小于</w:t>
      </w:r>
      <w:r w:rsidRPr="001D6882">
        <w:rPr>
          <w:szCs w:val="21"/>
        </w:rPr>
        <w:t>45</w:t>
      </w:r>
      <w:r w:rsidRPr="001D6882">
        <w:rPr>
          <w:rFonts w:hint="eastAsia"/>
          <w:szCs w:val="21"/>
        </w:rPr>
        <w:t>分钟</w:t>
      </w:r>
    </w:p>
    <w:p w:rsidR="00B42CB2" w:rsidRPr="001D6882" w:rsidRDefault="00B42CB2" w:rsidP="008F1835">
      <w:pPr>
        <w:ind w:left="319" w:hangingChars="152" w:hanging="319"/>
        <w:jc w:val="left"/>
        <w:rPr>
          <w:szCs w:val="21"/>
        </w:rPr>
      </w:pPr>
      <w:r w:rsidRPr="001D6882">
        <w:rPr>
          <w:szCs w:val="21"/>
        </w:rPr>
        <w:t>2.2.8</w:t>
      </w:r>
      <w:r w:rsidRPr="001D6882">
        <w:rPr>
          <w:rFonts w:hAnsi="Arial" w:hint="eastAsia"/>
          <w:szCs w:val="21"/>
        </w:rPr>
        <w:t>燃烧系统为</w:t>
      </w:r>
      <w:r w:rsidRPr="001D6882">
        <w:rPr>
          <w:szCs w:val="21"/>
        </w:rPr>
        <w:t>2</w:t>
      </w:r>
      <w:r w:rsidRPr="001D6882">
        <w:rPr>
          <w:rFonts w:hAnsi="Arial" w:hint="eastAsia"/>
          <w:szCs w:val="21"/>
        </w:rPr>
        <w:t>级燃烧，一级为高温氧化，二级为高温还原；氧化管与还原管各自独立，以保证非均质及难燃烧样品充分分解。</w:t>
      </w:r>
    </w:p>
    <w:p w:rsidR="00B42CB2" w:rsidRPr="001D6882" w:rsidRDefault="00B42CB2" w:rsidP="00A14ABD">
      <w:pPr>
        <w:ind w:left="424" w:hangingChars="202" w:hanging="424"/>
        <w:jc w:val="left"/>
        <w:rPr>
          <w:szCs w:val="21"/>
        </w:rPr>
      </w:pPr>
      <w:r w:rsidRPr="001D6882">
        <w:rPr>
          <w:szCs w:val="21"/>
        </w:rPr>
        <w:t>2.2.9</w:t>
      </w:r>
      <w:r w:rsidRPr="001D6882">
        <w:rPr>
          <w:rFonts w:hint="eastAsia"/>
          <w:szCs w:val="21"/>
        </w:rPr>
        <w:t>分解温度：</w:t>
      </w:r>
      <w:r w:rsidRPr="001D6882">
        <w:rPr>
          <w:szCs w:val="21"/>
        </w:rPr>
        <w:t>950</w:t>
      </w:r>
      <w:smartTag w:uri="urn:schemas-microsoft-com:office:smarttags" w:element="chmetcnv">
        <w:smartTagPr>
          <w:attr w:name="SourceValue" w:val="1200"/>
          <w:attr w:name="HasSpace" w:val="False"/>
          <w:attr w:name="Negative" w:val="True"/>
          <w:attr w:name="NumberType" w:val="1"/>
          <w:attr w:name="TCSC" w:val="0"/>
        </w:smartTagPr>
        <w:r w:rsidRPr="001D6882">
          <w:rPr>
            <w:szCs w:val="21"/>
          </w:rPr>
          <w:t>-1200</w:t>
        </w:r>
        <w:r w:rsidRPr="001D6882">
          <w:rPr>
            <w:rFonts w:ascii="宋体" w:hint="eastAsia"/>
            <w:szCs w:val="21"/>
          </w:rPr>
          <w:t>℃</w:t>
        </w:r>
      </w:smartTag>
      <w:r w:rsidRPr="001D6882">
        <w:rPr>
          <w:rFonts w:hint="eastAsia"/>
          <w:szCs w:val="21"/>
        </w:rPr>
        <w:t>（锡容器燃烧时达</w:t>
      </w:r>
      <w:smartTag w:uri="urn:schemas-microsoft-com:office:smarttags" w:element="chmetcnv">
        <w:smartTagPr>
          <w:attr w:name="SourceValue" w:val="1800"/>
          <w:attr w:name="HasSpace" w:val="False"/>
          <w:attr w:name="Negative" w:val="False"/>
          <w:attr w:name="NumberType" w:val="1"/>
          <w:attr w:name="TCSC" w:val="0"/>
        </w:smartTagPr>
        <w:r w:rsidRPr="001D6882">
          <w:rPr>
            <w:szCs w:val="21"/>
          </w:rPr>
          <w:t>1800</w:t>
        </w:r>
        <w:r w:rsidRPr="001D6882">
          <w:rPr>
            <w:rFonts w:ascii="宋体" w:hint="eastAsia"/>
            <w:szCs w:val="21"/>
          </w:rPr>
          <w:t>℃</w:t>
        </w:r>
      </w:smartTag>
      <w:r w:rsidRPr="001D6882">
        <w:rPr>
          <w:rFonts w:hint="eastAsia"/>
          <w:szCs w:val="21"/>
        </w:rPr>
        <w:t>）</w:t>
      </w:r>
    </w:p>
    <w:p w:rsidR="00B42CB2" w:rsidRPr="001D6882" w:rsidRDefault="00B42CB2" w:rsidP="00A14ABD">
      <w:pPr>
        <w:ind w:left="568" w:hangingChars="202" w:hanging="568"/>
        <w:jc w:val="left"/>
        <w:rPr>
          <w:szCs w:val="21"/>
        </w:rPr>
      </w:pPr>
      <w:r w:rsidRPr="001D6882">
        <w:rPr>
          <w:rFonts w:ascii="宋体" w:hAnsi="宋体" w:cs="宋体" w:hint="eastAsia"/>
          <w:b/>
          <w:sz w:val="28"/>
          <w:szCs w:val="28"/>
        </w:rPr>
        <w:t>★</w:t>
      </w:r>
      <w:r w:rsidRPr="001D6882">
        <w:rPr>
          <w:szCs w:val="21"/>
        </w:rPr>
        <w:t>2.2.10</w:t>
      </w:r>
      <w:r w:rsidRPr="001D6882">
        <w:rPr>
          <w:rFonts w:hint="eastAsia"/>
          <w:szCs w:val="21"/>
        </w:rPr>
        <w:t>进样方式</w:t>
      </w:r>
      <w:r w:rsidRPr="001D6882">
        <w:rPr>
          <w:rFonts w:hAnsi="Arial" w:hint="eastAsia"/>
          <w:szCs w:val="21"/>
        </w:rPr>
        <w:t>：</w:t>
      </w:r>
      <w:r w:rsidRPr="001D6882">
        <w:rPr>
          <w:rFonts w:hint="eastAsia"/>
          <w:szCs w:val="21"/>
        </w:rPr>
        <w:t>不少于</w:t>
      </w:r>
      <w:r w:rsidRPr="001D6882">
        <w:rPr>
          <w:szCs w:val="21"/>
        </w:rPr>
        <w:t>60</w:t>
      </w:r>
      <w:r w:rsidRPr="001D6882">
        <w:rPr>
          <w:rFonts w:hint="eastAsia"/>
          <w:szCs w:val="21"/>
        </w:rPr>
        <w:t>位全自动进样</w:t>
      </w:r>
    </w:p>
    <w:p w:rsidR="00B42CB2" w:rsidRPr="001D6882" w:rsidRDefault="00B42CB2" w:rsidP="00143D60">
      <w:pPr>
        <w:ind w:left="568" w:hangingChars="202" w:hanging="568"/>
        <w:jc w:val="left"/>
        <w:rPr>
          <w:szCs w:val="21"/>
        </w:rPr>
      </w:pPr>
      <w:r w:rsidRPr="001D6882">
        <w:rPr>
          <w:rFonts w:ascii="宋体" w:hAnsi="宋体" w:cs="宋体" w:hint="eastAsia"/>
          <w:b/>
          <w:sz w:val="28"/>
          <w:szCs w:val="28"/>
        </w:rPr>
        <w:t>★</w:t>
      </w:r>
      <w:r w:rsidRPr="001D6882">
        <w:rPr>
          <w:szCs w:val="21"/>
        </w:rPr>
        <w:t xml:space="preserve">2.2.11 </w:t>
      </w:r>
      <w:r w:rsidRPr="001D6882">
        <w:rPr>
          <w:rFonts w:hAnsi="Arial" w:hint="eastAsia"/>
          <w:szCs w:val="21"/>
        </w:rPr>
        <w:t>分离方式：燃烧气体通过三根独立的吸附</w:t>
      </w:r>
      <w:r w:rsidRPr="001D6882">
        <w:rPr>
          <w:szCs w:val="21"/>
        </w:rPr>
        <w:t>-</w:t>
      </w:r>
      <w:r w:rsidRPr="001D6882">
        <w:rPr>
          <w:rFonts w:hAnsi="Arial" w:hint="eastAsia"/>
          <w:szCs w:val="21"/>
        </w:rPr>
        <w:t>解析装置，按照程序依次分离解析，最后自动完成测定</w:t>
      </w:r>
    </w:p>
    <w:p w:rsidR="00B42CB2" w:rsidRPr="001D6882" w:rsidRDefault="00B42CB2" w:rsidP="00A14ABD">
      <w:pPr>
        <w:ind w:left="424" w:hangingChars="202" w:hanging="424"/>
        <w:jc w:val="left"/>
        <w:rPr>
          <w:szCs w:val="21"/>
        </w:rPr>
      </w:pPr>
      <w:r w:rsidRPr="001D6882">
        <w:rPr>
          <w:szCs w:val="21"/>
        </w:rPr>
        <w:t xml:space="preserve">2.2.12 </w:t>
      </w:r>
      <w:r w:rsidRPr="001D6882">
        <w:rPr>
          <w:rFonts w:hint="eastAsia"/>
          <w:szCs w:val="21"/>
        </w:rPr>
        <w:t>测量结果可以各种数据格式（如</w:t>
      </w:r>
      <w:r w:rsidRPr="001D6882">
        <w:rPr>
          <w:szCs w:val="21"/>
        </w:rPr>
        <w:t>EXCEL</w:t>
      </w:r>
      <w:r w:rsidRPr="001D6882">
        <w:rPr>
          <w:rFonts w:hint="eastAsia"/>
          <w:szCs w:val="21"/>
        </w:rPr>
        <w:t>、</w:t>
      </w:r>
      <w:r w:rsidRPr="001D6882">
        <w:rPr>
          <w:szCs w:val="21"/>
        </w:rPr>
        <w:t>PDF</w:t>
      </w:r>
      <w:r w:rsidRPr="001D6882">
        <w:rPr>
          <w:rFonts w:hint="eastAsia"/>
          <w:szCs w:val="21"/>
        </w:rPr>
        <w:t>等）输出，可接入</w:t>
      </w:r>
      <w:r w:rsidRPr="001D6882">
        <w:rPr>
          <w:szCs w:val="21"/>
        </w:rPr>
        <w:t>LIMS</w:t>
      </w:r>
      <w:r w:rsidRPr="001D6882">
        <w:rPr>
          <w:rFonts w:hint="eastAsia"/>
          <w:szCs w:val="21"/>
        </w:rPr>
        <w:t>系统</w:t>
      </w:r>
      <w:r w:rsidRPr="001D6882">
        <w:rPr>
          <w:szCs w:val="21"/>
        </w:rPr>
        <w:t>.</w:t>
      </w:r>
    </w:p>
    <w:p w:rsidR="00B42CB2" w:rsidRPr="001D6882" w:rsidRDefault="00B42CB2" w:rsidP="00A14ABD">
      <w:pPr>
        <w:ind w:left="424" w:hangingChars="202" w:hanging="424"/>
        <w:jc w:val="left"/>
        <w:rPr>
          <w:szCs w:val="21"/>
        </w:rPr>
      </w:pPr>
      <w:r w:rsidRPr="001D6882">
        <w:rPr>
          <w:szCs w:val="21"/>
        </w:rPr>
        <w:t xml:space="preserve">2.2.13 </w:t>
      </w:r>
      <w:r w:rsidRPr="001D6882">
        <w:rPr>
          <w:rFonts w:hint="eastAsia"/>
          <w:szCs w:val="21"/>
        </w:rPr>
        <w:t>数据接口：</w:t>
      </w:r>
      <w:r w:rsidRPr="001D6882">
        <w:rPr>
          <w:szCs w:val="21"/>
        </w:rPr>
        <w:t xml:space="preserve"> V24/R</w:t>
      </w:r>
      <w:smartTag w:uri="urn:schemas-microsoft-com:office:smarttags" w:element="chmetcnv">
        <w:smartTagPr>
          <w:attr w:name="UnitName" w:val="C"/>
          <w:attr w:name="SourceValue" w:val="232"/>
          <w:attr w:name="HasSpace" w:val="False"/>
          <w:attr w:name="Negative" w:val="False"/>
          <w:attr w:name="NumberType" w:val="1"/>
          <w:attr w:name="TCSC" w:val="0"/>
        </w:smartTagPr>
        <w:r w:rsidRPr="001D6882">
          <w:rPr>
            <w:szCs w:val="21"/>
          </w:rPr>
          <w:t>232C</w:t>
        </w:r>
      </w:smartTag>
      <w:r w:rsidRPr="001D6882">
        <w:rPr>
          <w:rFonts w:hint="eastAsia"/>
          <w:szCs w:val="21"/>
        </w:rPr>
        <w:t>标准接口。</w:t>
      </w:r>
    </w:p>
    <w:p w:rsidR="00B42CB2" w:rsidRPr="001D6882" w:rsidRDefault="00B42CB2" w:rsidP="00D40CBE">
      <w:pPr>
        <w:ind w:left="426" w:hangingChars="202" w:hanging="426"/>
        <w:outlineLvl w:val="0"/>
        <w:rPr>
          <w:b/>
          <w:szCs w:val="21"/>
        </w:rPr>
      </w:pPr>
    </w:p>
    <w:p w:rsidR="00B42CB2" w:rsidRPr="001D6882" w:rsidRDefault="00B42CB2" w:rsidP="00A14ABD">
      <w:pPr>
        <w:outlineLvl w:val="0"/>
        <w:rPr>
          <w:b/>
          <w:szCs w:val="21"/>
        </w:rPr>
      </w:pPr>
      <w:r w:rsidRPr="001D6882">
        <w:rPr>
          <w:b/>
          <w:szCs w:val="21"/>
        </w:rPr>
        <w:t xml:space="preserve">3   </w:t>
      </w:r>
      <w:r w:rsidRPr="001D6882">
        <w:rPr>
          <w:rFonts w:hint="eastAsia"/>
          <w:b/>
          <w:szCs w:val="21"/>
        </w:rPr>
        <w:t>仪器配置</w:t>
      </w:r>
    </w:p>
    <w:p w:rsidR="00B42CB2" w:rsidRPr="001D6882" w:rsidRDefault="00B42CB2" w:rsidP="00A14ABD">
      <w:pPr>
        <w:outlineLvl w:val="0"/>
        <w:rPr>
          <w:b/>
          <w:szCs w:val="21"/>
        </w:rPr>
      </w:pPr>
      <w:r w:rsidRPr="001D6882">
        <w:rPr>
          <w:szCs w:val="21"/>
        </w:rPr>
        <w:t xml:space="preserve">3.1  </w:t>
      </w:r>
      <w:r w:rsidRPr="001D6882">
        <w:rPr>
          <w:rFonts w:hint="eastAsia"/>
          <w:szCs w:val="21"/>
        </w:rPr>
        <w:t>主机（包含</w:t>
      </w:r>
      <w:r w:rsidRPr="001D6882">
        <w:rPr>
          <w:szCs w:val="21"/>
        </w:rPr>
        <w:t>CNS</w:t>
      </w:r>
      <w:r w:rsidRPr="001D6882">
        <w:rPr>
          <w:rFonts w:hint="eastAsia"/>
          <w:szCs w:val="21"/>
        </w:rPr>
        <w:t>测定模块）</w:t>
      </w:r>
    </w:p>
    <w:p w:rsidR="00B42CB2" w:rsidRPr="001D6882" w:rsidRDefault="00B42CB2" w:rsidP="00A14ABD">
      <w:pPr>
        <w:outlineLvl w:val="0"/>
        <w:rPr>
          <w:b/>
          <w:szCs w:val="21"/>
        </w:rPr>
      </w:pPr>
      <w:r w:rsidRPr="001D6882">
        <w:rPr>
          <w:szCs w:val="21"/>
        </w:rPr>
        <w:t xml:space="preserve">3.2  </w:t>
      </w:r>
      <w:r w:rsidRPr="001D6882">
        <w:rPr>
          <w:rFonts w:hAnsi="Arial" w:hint="eastAsia"/>
          <w:szCs w:val="21"/>
        </w:rPr>
        <w:t>配置</w:t>
      </w:r>
      <w:r w:rsidRPr="001D6882">
        <w:rPr>
          <w:rFonts w:hAnsi="Arial"/>
          <w:szCs w:val="21"/>
        </w:rPr>
        <w:t>1</w:t>
      </w:r>
      <w:r w:rsidRPr="001D6882">
        <w:rPr>
          <w:szCs w:val="21"/>
        </w:rPr>
        <w:t>000</w:t>
      </w:r>
      <w:r w:rsidRPr="001D6882">
        <w:rPr>
          <w:rFonts w:hAnsi="Arial" w:hint="eastAsia"/>
          <w:szCs w:val="21"/>
        </w:rPr>
        <w:t>次</w:t>
      </w:r>
      <w:r w:rsidRPr="001D6882">
        <w:rPr>
          <w:szCs w:val="21"/>
        </w:rPr>
        <w:t>CNS</w:t>
      </w:r>
      <w:r w:rsidRPr="001D6882">
        <w:rPr>
          <w:rFonts w:hAnsi="Arial" w:hint="eastAsia"/>
          <w:szCs w:val="21"/>
        </w:rPr>
        <w:t>分析耗材</w:t>
      </w:r>
    </w:p>
    <w:p w:rsidR="00B42CB2" w:rsidRPr="001D6882" w:rsidRDefault="00B42CB2" w:rsidP="00A14ABD">
      <w:pPr>
        <w:outlineLvl w:val="0"/>
        <w:rPr>
          <w:b/>
          <w:szCs w:val="21"/>
        </w:rPr>
      </w:pPr>
      <w:r w:rsidRPr="001D6882">
        <w:rPr>
          <w:szCs w:val="21"/>
        </w:rPr>
        <w:t xml:space="preserve">3.3  </w:t>
      </w:r>
      <w:r w:rsidRPr="001D6882">
        <w:rPr>
          <w:rFonts w:hAnsi="Arial" w:hint="eastAsia"/>
          <w:szCs w:val="21"/>
        </w:rPr>
        <w:t>数据处理系统</w:t>
      </w:r>
      <w:r w:rsidRPr="001D6882">
        <w:rPr>
          <w:szCs w:val="21"/>
        </w:rPr>
        <w:t xml:space="preserve"> 1</w:t>
      </w:r>
      <w:r w:rsidRPr="001D6882">
        <w:rPr>
          <w:rFonts w:hAnsi="Arial" w:hint="eastAsia"/>
          <w:szCs w:val="21"/>
        </w:rPr>
        <w:t>套</w:t>
      </w:r>
    </w:p>
    <w:p w:rsidR="00B42CB2" w:rsidRPr="001D6882" w:rsidRDefault="00B42CB2" w:rsidP="00A14ABD">
      <w:pPr>
        <w:outlineLvl w:val="0"/>
        <w:rPr>
          <w:b/>
          <w:szCs w:val="21"/>
        </w:rPr>
      </w:pPr>
      <w:r w:rsidRPr="001D6882">
        <w:rPr>
          <w:szCs w:val="21"/>
        </w:rPr>
        <w:t xml:space="preserve">3.4  </w:t>
      </w:r>
      <w:r w:rsidRPr="001D6882">
        <w:rPr>
          <w:rFonts w:hAnsi="Arial" w:hint="eastAsia"/>
          <w:szCs w:val="21"/>
        </w:rPr>
        <w:t>稳压电源</w:t>
      </w:r>
      <w:r w:rsidRPr="001D6882">
        <w:rPr>
          <w:szCs w:val="21"/>
        </w:rPr>
        <w:t xml:space="preserve">   1</w:t>
      </w:r>
      <w:r w:rsidRPr="001D6882">
        <w:rPr>
          <w:rFonts w:hAnsi="Arial" w:hint="eastAsia"/>
          <w:szCs w:val="21"/>
        </w:rPr>
        <w:t>套</w:t>
      </w:r>
    </w:p>
    <w:p w:rsidR="00B42CB2" w:rsidRPr="001D6882" w:rsidRDefault="00B42CB2" w:rsidP="00A14ABD">
      <w:pPr>
        <w:outlineLvl w:val="0"/>
        <w:rPr>
          <w:b/>
          <w:szCs w:val="21"/>
        </w:rPr>
      </w:pPr>
      <w:r w:rsidRPr="001D6882">
        <w:rPr>
          <w:szCs w:val="21"/>
        </w:rPr>
        <w:t xml:space="preserve">3.5  </w:t>
      </w:r>
      <w:r w:rsidRPr="001D6882">
        <w:rPr>
          <w:rFonts w:hAnsi="Arial" w:hint="eastAsia"/>
          <w:szCs w:val="21"/>
        </w:rPr>
        <w:t>高精度减压阀</w:t>
      </w:r>
      <w:r w:rsidRPr="001D6882">
        <w:rPr>
          <w:szCs w:val="21"/>
        </w:rPr>
        <w:t>2</w:t>
      </w:r>
      <w:r w:rsidRPr="001D6882">
        <w:rPr>
          <w:rFonts w:hAnsi="Arial" w:hint="eastAsia"/>
          <w:szCs w:val="21"/>
        </w:rPr>
        <w:t>个</w:t>
      </w:r>
    </w:p>
    <w:p w:rsidR="00B42CB2" w:rsidRPr="001D6882" w:rsidRDefault="00B42CB2" w:rsidP="004D6073">
      <w:pPr>
        <w:rPr>
          <w:b/>
          <w:szCs w:val="21"/>
        </w:rPr>
      </w:pPr>
    </w:p>
    <w:p w:rsidR="00B42CB2" w:rsidRPr="001D6882" w:rsidRDefault="00B42CB2" w:rsidP="004D6073">
      <w:pPr>
        <w:rPr>
          <w:b/>
          <w:szCs w:val="21"/>
        </w:rPr>
      </w:pPr>
      <w:r w:rsidRPr="001D6882">
        <w:rPr>
          <w:b/>
          <w:szCs w:val="21"/>
        </w:rPr>
        <w:t xml:space="preserve">4   </w:t>
      </w:r>
      <w:r w:rsidRPr="001D6882">
        <w:rPr>
          <w:rFonts w:hint="eastAsia"/>
          <w:b/>
          <w:szCs w:val="21"/>
        </w:rPr>
        <w:t>技术资料</w:t>
      </w:r>
    </w:p>
    <w:p w:rsidR="00B42CB2" w:rsidRPr="001D6882" w:rsidRDefault="00B42CB2" w:rsidP="004D6073">
      <w:pPr>
        <w:ind w:left="479"/>
        <w:rPr>
          <w:szCs w:val="21"/>
        </w:rPr>
      </w:pPr>
      <w:r w:rsidRPr="001D6882">
        <w:rPr>
          <w:rFonts w:hint="eastAsia"/>
          <w:szCs w:val="21"/>
        </w:rPr>
        <w:t>全套资料包括产品合格证，操作手册、维修保养手册各</w:t>
      </w:r>
      <w:r w:rsidRPr="001D6882">
        <w:rPr>
          <w:szCs w:val="21"/>
        </w:rPr>
        <w:t>1</w:t>
      </w:r>
      <w:r w:rsidRPr="001D6882">
        <w:rPr>
          <w:rFonts w:hint="eastAsia"/>
          <w:szCs w:val="21"/>
        </w:rPr>
        <w:t>份。</w:t>
      </w:r>
    </w:p>
    <w:p w:rsidR="00B42CB2" w:rsidRPr="001D6882" w:rsidRDefault="00B42CB2" w:rsidP="004D6073">
      <w:pPr>
        <w:outlineLvl w:val="0"/>
        <w:rPr>
          <w:b/>
          <w:szCs w:val="21"/>
        </w:rPr>
      </w:pPr>
    </w:p>
    <w:p w:rsidR="00B42CB2" w:rsidRPr="001D6882" w:rsidRDefault="00B42CB2" w:rsidP="004D6073">
      <w:pPr>
        <w:outlineLvl w:val="0"/>
        <w:rPr>
          <w:b/>
          <w:szCs w:val="21"/>
        </w:rPr>
      </w:pPr>
      <w:r w:rsidRPr="001D6882">
        <w:rPr>
          <w:b/>
          <w:szCs w:val="21"/>
        </w:rPr>
        <w:t xml:space="preserve">5   </w:t>
      </w:r>
      <w:r w:rsidRPr="001D6882">
        <w:rPr>
          <w:rFonts w:hint="eastAsia"/>
          <w:b/>
          <w:szCs w:val="21"/>
        </w:rPr>
        <w:t>技术服务</w:t>
      </w:r>
    </w:p>
    <w:p w:rsidR="00B42CB2" w:rsidRPr="001D6882" w:rsidRDefault="00B42CB2" w:rsidP="004D6073">
      <w:pPr>
        <w:ind w:left="2127" w:hanging="1648"/>
        <w:rPr>
          <w:szCs w:val="21"/>
        </w:rPr>
      </w:pPr>
      <w:r w:rsidRPr="001D6882">
        <w:rPr>
          <w:szCs w:val="21"/>
        </w:rPr>
        <w:t xml:space="preserve">5.1  </w:t>
      </w:r>
      <w:r w:rsidRPr="001D6882">
        <w:rPr>
          <w:rFonts w:hint="eastAsia"/>
          <w:szCs w:val="21"/>
        </w:rPr>
        <w:t>安装调试仪器制造厂授权技术员应按照买方确定的时间在买方所在地现场免费安装调试设备，技术指标合格后出具验收报告。</w:t>
      </w:r>
    </w:p>
    <w:p w:rsidR="00B42CB2" w:rsidRPr="001D6882" w:rsidRDefault="00B42CB2" w:rsidP="004D6073">
      <w:pPr>
        <w:ind w:left="2399" w:hanging="1920"/>
        <w:rPr>
          <w:szCs w:val="21"/>
        </w:rPr>
      </w:pPr>
      <w:r w:rsidRPr="001D6882">
        <w:rPr>
          <w:szCs w:val="21"/>
        </w:rPr>
        <w:t xml:space="preserve">5.2  </w:t>
      </w:r>
      <w:r w:rsidRPr="001D6882">
        <w:rPr>
          <w:rFonts w:hint="eastAsia"/>
          <w:szCs w:val="21"/>
        </w:rPr>
        <w:t>培训卖方派遣合格的技术人员到购方所在地培训，并能随时解答仪器使用过程中所遇到的问题。</w:t>
      </w:r>
    </w:p>
    <w:p w:rsidR="00B42CB2" w:rsidRPr="001D6882" w:rsidRDefault="00B42CB2" w:rsidP="004D6073">
      <w:pPr>
        <w:ind w:left="2127" w:hanging="1648"/>
        <w:rPr>
          <w:szCs w:val="21"/>
        </w:rPr>
      </w:pPr>
      <w:r w:rsidRPr="001D6882">
        <w:rPr>
          <w:szCs w:val="21"/>
        </w:rPr>
        <w:t xml:space="preserve">5.3  </w:t>
      </w:r>
      <w:r w:rsidRPr="001D6882">
        <w:rPr>
          <w:rFonts w:hint="eastAsia"/>
          <w:szCs w:val="21"/>
        </w:rPr>
        <w:t>保修要求仪器制造厂提供</w:t>
      </w:r>
      <w:r w:rsidRPr="001D6882">
        <w:rPr>
          <w:b/>
          <w:szCs w:val="21"/>
        </w:rPr>
        <w:t>1</w:t>
      </w:r>
      <w:r w:rsidRPr="001D6882">
        <w:rPr>
          <w:rFonts w:hint="eastAsia"/>
          <w:szCs w:val="21"/>
        </w:rPr>
        <w:t>年的免费保修服务（高温燃烧炉</w:t>
      </w:r>
      <w:r w:rsidRPr="001D6882">
        <w:rPr>
          <w:szCs w:val="21"/>
        </w:rPr>
        <w:t>10</w:t>
      </w:r>
      <w:r w:rsidRPr="001D6882">
        <w:rPr>
          <w:rFonts w:hint="eastAsia"/>
          <w:szCs w:val="21"/>
        </w:rPr>
        <w:t>年保修），在保修期内，供货方在接到用户要求对所购仪器进行维修通知时，应在</w:t>
      </w:r>
      <w:r w:rsidRPr="001D6882">
        <w:rPr>
          <w:b/>
          <w:szCs w:val="21"/>
        </w:rPr>
        <w:t>24</w:t>
      </w:r>
      <w:r w:rsidRPr="001D6882">
        <w:rPr>
          <w:rFonts w:hint="eastAsia"/>
          <w:szCs w:val="21"/>
        </w:rPr>
        <w:t>小时内给予答复，并派出专门维修人员</w:t>
      </w:r>
      <w:r w:rsidRPr="001D6882">
        <w:rPr>
          <w:szCs w:val="21"/>
        </w:rPr>
        <w:t>3</w:t>
      </w:r>
      <w:r w:rsidRPr="001D6882">
        <w:rPr>
          <w:rFonts w:hint="eastAsia"/>
          <w:szCs w:val="21"/>
        </w:rPr>
        <w:t>个工作日日内到达用户现场进行维修服务。</w:t>
      </w:r>
    </w:p>
    <w:p w:rsidR="00B42CB2" w:rsidRPr="001D6882" w:rsidRDefault="00B42CB2" w:rsidP="004D6073">
      <w:pPr>
        <w:ind w:firstLine="480"/>
        <w:rPr>
          <w:szCs w:val="21"/>
        </w:rPr>
      </w:pPr>
      <w:r w:rsidRPr="001D6882">
        <w:rPr>
          <w:szCs w:val="21"/>
        </w:rPr>
        <w:t xml:space="preserve">5.4  </w:t>
      </w:r>
      <w:r w:rsidRPr="001D6882">
        <w:rPr>
          <w:rFonts w:hint="eastAsia"/>
          <w:szCs w:val="21"/>
        </w:rPr>
        <w:t>软件升级卖方免费为买方提供工作站或分析软件升级。</w:t>
      </w:r>
    </w:p>
    <w:p w:rsidR="00B42CB2" w:rsidRPr="001D6882" w:rsidRDefault="00B42CB2" w:rsidP="004D6073">
      <w:pPr>
        <w:rPr>
          <w:b/>
          <w:szCs w:val="21"/>
        </w:rPr>
      </w:pPr>
    </w:p>
    <w:p w:rsidR="00B42CB2" w:rsidRPr="001D6882" w:rsidRDefault="00B42CB2" w:rsidP="004D6073">
      <w:pPr>
        <w:rPr>
          <w:szCs w:val="21"/>
        </w:rPr>
      </w:pPr>
      <w:r w:rsidRPr="001D6882">
        <w:rPr>
          <w:b/>
          <w:szCs w:val="21"/>
        </w:rPr>
        <w:t xml:space="preserve">6   </w:t>
      </w:r>
      <w:r w:rsidRPr="001D6882">
        <w:rPr>
          <w:rFonts w:hint="eastAsia"/>
          <w:b/>
          <w:szCs w:val="21"/>
        </w:rPr>
        <w:t>交货时间：</w:t>
      </w:r>
      <w:r w:rsidRPr="001D6882">
        <w:rPr>
          <w:rFonts w:hint="eastAsia"/>
          <w:szCs w:val="21"/>
        </w:rPr>
        <w:t>合同生效之日起三个月内</w:t>
      </w:r>
    </w:p>
    <w:p w:rsidR="00B42CB2" w:rsidRPr="001D6882" w:rsidRDefault="00B42CB2" w:rsidP="004D6073">
      <w:pPr>
        <w:rPr>
          <w:szCs w:val="21"/>
        </w:rPr>
      </w:pPr>
    </w:p>
    <w:p w:rsidR="00B42CB2" w:rsidRPr="001D6882" w:rsidRDefault="00B42CB2" w:rsidP="004D6073">
      <w:pPr>
        <w:rPr>
          <w:b/>
          <w:szCs w:val="21"/>
        </w:rPr>
      </w:pPr>
      <w:r w:rsidRPr="001D6882">
        <w:rPr>
          <w:b/>
          <w:szCs w:val="21"/>
        </w:rPr>
        <w:t xml:space="preserve">7    </w:t>
      </w:r>
      <w:r w:rsidRPr="001D6882">
        <w:rPr>
          <w:rFonts w:hint="eastAsia"/>
          <w:b/>
          <w:szCs w:val="21"/>
        </w:rPr>
        <w:t>附带配置</w:t>
      </w:r>
    </w:p>
    <w:p w:rsidR="00B42CB2" w:rsidRPr="001D6882" w:rsidRDefault="00B42CB2" w:rsidP="004D6073">
      <w:pPr>
        <w:rPr>
          <w:b/>
          <w:szCs w:val="21"/>
        </w:rPr>
      </w:pPr>
    </w:p>
    <w:p w:rsidR="00B42CB2" w:rsidRPr="001D6882" w:rsidRDefault="00B42CB2" w:rsidP="00E40F86">
      <w:pPr>
        <w:rPr>
          <w:b/>
          <w:szCs w:val="21"/>
        </w:rPr>
      </w:pPr>
      <w:r w:rsidRPr="001D6882">
        <w:rPr>
          <w:b/>
          <w:szCs w:val="21"/>
        </w:rPr>
        <w:t xml:space="preserve">7.1   </w:t>
      </w:r>
      <w:r w:rsidRPr="001D6882">
        <w:rPr>
          <w:rFonts w:hint="eastAsia"/>
          <w:b/>
          <w:szCs w:val="21"/>
        </w:rPr>
        <w:t>台式电脑</w:t>
      </w:r>
      <w:r w:rsidRPr="001D6882">
        <w:rPr>
          <w:b/>
          <w:szCs w:val="21"/>
        </w:rPr>
        <w:t>1</w:t>
      </w:r>
      <w:r w:rsidRPr="001D6882">
        <w:rPr>
          <w:rFonts w:hint="eastAsia"/>
          <w:b/>
          <w:szCs w:val="21"/>
        </w:rPr>
        <w:t>台：</w:t>
      </w:r>
    </w:p>
    <w:p w:rsidR="00B42CB2" w:rsidRPr="001D6882" w:rsidRDefault="00B42CB2" w:rsidP="00E40F86">
      <w:pPr>
        <w:rPr>
          <w:b/>
          <w:szCs w:val="21"/>
        </w:rPr>
      </w:pPr>
      <w:r w:rsidRPr="001D6882">
        <w:rPr>
          <w:rFonts w:hint="eastAsia"/>
          <w:b/>
          <w:szCs w:val="21"/>
        </w:rPr>
        <w:t>主要参数：</w:t>
      </w:r>
    </w:p>
    <w:p w:rsidR="00B42CB2" w:rsidRPr="001D6882" w:rsidRDefault="00B42CB2" w:rsidP="00805C99">
      <w:pPr>
        <w:ind w:leftChars="201" w:left="422"/>
        <w:rPr>
          <w:szCs w:val="21"/>
        </w:rPr>
      </w:pPr>
      <w:r w:rsidRPr="001D6882">
        <w:rPr>
          <w:rFonts w:hint="eastAsia"/>
          <w:szCs w:val="21"/>
        </w:rPr>
        <w:t>第七代英特尔酷睿</w:t>
      </w:r>
      <w:r w:rsidRPr="001D6882">
        <w:rPr>
          <w:szCs w:val="21"/>
        </w:rPr>
        <w:t>TM i7-7700</w:t>
      </w:r>
      <w:r w:rsidRPr="001D6882">
        <w:rPr>
          <w:rFonts w:hint="eastAsia"/>
          <w:szCs w:val="21"/>
        </w:rPr>
        <w:t>处理器</w:t>
      </w:r>
    </w:p>
    <w:p w:rsidR="00B42CB2" w:rsidRPr="001D6882" w:rsidRDefault="00B42CB2" w:rsidP="00805C99">
      <w:pPr>
        <w:ind w:leftChars="201" w:left="422"/>
        <w:rPr>
          <w:szCs w:val="21"/>
        </w:rPr>
      </w:pPr>
      <w:r w:rsidRPr="001D6882">
        <w:rPr>
          <w:szCs w:val="21"/>
        </w:rPr>
        <w:t>8GB DDR4 2400MHz</w:t>
      </w:r>
      <w:r w:rsidRPr="001D6882">
        <w:rPr>
          <w:rFonts w:hint="eastAsia"/>
          <w:szCs w:val="21"/>
        </w:rPr>
        <w:t>内存</w:t>
      </w:r>
    </w:p>
    <w:p w:rsidR="00B42CB2" w:rsidRPr="001D6882" w:rsidRDefault="00B42CB2" w:rsidP="00805C99">
      <w:pPr>
        <w:ind w:leftChars="201" w:left="422"/>
        <w:rPr>
          <w:szCs w:val="21"/>
        </w:rPr>
      </w:pPr>
      <w:r w:rsidRPr="001D6882">
        <w:rPr>
          <w:szCs w:val="21"/>
        </w:rPr>
        <w:t xml:space="preserve">1TB 7200rpm SATA </w:t>
      </w:r>
      <w:r w:rsidRPr="001D6882">
        <w:rPr>
          <w:rFonts w:hint="eastAsia"/>
          <w:szCs w:val="21"/>
        </w:rPr>
        <w:t>硬盘</w:t>
      </w:r>
    </w:p>
    <w:p w:rsidR="00B42CB2" w:rsidRPr="001D6882" w:rsidRDefault="00B42CB2" w:rsidP="00805C99">
      <w:pPr>
        <w:ind w:leftChars="201" w:left="422"/>
        <w:rPr>
          <w:szCs w:val="21"/>
        </w:rPr>
      </w:pPr>
      <w:r w:rsidRPr="001D6882">
        <w:rPr>
          <w:szCs w:val="21"/>
        </w:rPr>
        <w:t xml:space="preserve">NVIDIVA GTX 745 4GB GDDR3 </w:t>
      </w:r>
      <w:r w:rsidRPr="001D6882">
        <w:rPr>
          <w:rFonts w:hint="eastAsia"/>
          <w:szCs w:val="21"/>
        </w:rPr>
        <w:t>显卡</w:t>
      </w:r>
    </w:p>
    <w:p w:rsidR="00B42CB2" w:rsidRPr="001D6882" w:rsidRDefault="00B42CB2" w:rsidP="00805C99">
      <w:pPr>
        <w:ind w:leftChars="201" w:left="422"/>
        <w:rPr>
          <w:szCs w:val="21"/>
        </w:rPr>
      </w:pPr>
      <w:r w:rsidRPr="001D6882">
        <w:rPr>
          <w:rFonts w:hint="eastAsia"/>
          <w:szCs w:val="21"/>
        </w:rPr>
        <w:t>托盘载入式</w:t>
      </w:r>
      <w:r w:rsidRPr="001D6882">
        <w:rPr>
          <w:szCs w:val="21"/>
        </w:rPr>
        <w:t>DVD</w:t>
      </w:r>
      <w:r w:rsidRPr="001D6882">
        <w:rPr>
          <w:rFonts w:hint="eastAsia"/>
          <w:szCs w:val="21"/>
        </w:rPr>
        <w:t>光驱</w:t>
      </w:r>
    </w:p>
    <w:p w:rsidR="00B42CB2" w:rsidRPr="001D6882" w:rsidRDefault="00B42CB2" w:rsidP="00805C99">
      <w:pPr>
        <w:ind w:leftChars="201" w:left="422"/>
        <w:rPr>
          <w:szCs w:val="21"/>
        </w:rPr>
      </w:pPr>
      <w:r w:rsidRPr="001D6882">
        <w:rPr>
          <w:szCs w:val="21"/>
        </w:rPr>
        <w:t>23</w:t>
      </w:r>
      <w:r w:rsidRPr="001D6882">
        <w:rPr>
          <w:rFonts w:hint="eastAsia"/>
          <w:szCs w:val="21"/>
        </w:rPr>
        <w:t>英寸显示器</w:t>
      </w:r>
    </w:p>
    <w:p w:rsidR="00B42CB2" w:rsidRPr="001D6882" w:rsidRDefault="00B42CB2" w:rsidP="00805C99">
      <w:pPr>
        <w:ind w:leftChars="201" w:left="422"/>
        <w:rPr>
          <w:szCs w:val="21"/>
        </w:rPr>
      </w:pPr>
      <w:r w:rsidRPr="001D6882">
        <w:rPr>
          <w:szCs w:val="21"/>
        </w:rPr>
        <w:t xml:space="preserve">Windows 10 </w:t>
      </w:r>
      <w:r w:rsidRPr="001D6882">
        <w:rPr>
          <w:rFonts w:hint="eastAsia"/>
          <w:szCs w:val="21"/>
        </w:rPr>
        <w:t>家庭版本</w:t>
      </w:r>
      <w:r w:rsidRPr="001D6882">
        <w:rPr>
          <w:szCs w:val="21"/>
        </w:rPr>
        <w:t>64</w:t>
      </w:r>
      <w:r w:rsidRPr="001D6882">
        <w:rPr>
          <w:rFonts w:hint="eastAsia"/>
          <w:szCs w:val="21"/>
        </w:rPr>
        <w:t>位简体中文</w:t>
      </w:r>
    </w:p>
    <w:p w:rsidR="00B42CB2" w:rsidRPr="001D6882" w:rsidRDefault="00B42CB2" w:rsidP="004D6073">
      <w:pPr>
        <w:rPr>
          <w:b/>
          <w:szCs w:val="21"/>
        </w:rPr>
      </w:pPr>
    </w:p>
    <w:p w:rsidR="00B42CB2" w:rsidRPr="001D6882" w:rsidRDefault="00B42CB2" w:rsidP="004D6073">
      <w:pPr>
        <w:rPr>
          <w:b/>
          <w:szCs w:val="21"/>
        </w:rPr>
      </w:pPr>
      <w:r w:rsidRPr="001D6882">
        <w:rPr>
          <w:b/>
          <w:szCs w:val="21"/>
        </w:rPr>
        <w:t xml:space="preserve">7.2   </w:t>
      </w:r>
      <w:bookmarkStart w:id="1" w:name="OLE_LINK1"/>
      <w:bookmarkStart w:id="2" w:name="OLE_LINK2"/>
      <w:r w:rsidRPr="001D6882">
        <w:rPr>
          <w:rFonts w:hint="eastAsia"/>
          <w:b/>
          <w:szCs w:val="21"/>
        </w:rPr>
        <w:t>电子天平：十万分之一天平</w:t>
      </w:r>
      <w:bookmarkEnd w:id="1"/>
      <w:bookmarkEnd w:id="2"/>
    </w:p>
    <w:p w:rsidR="00B42CB2" w:rsidRPr="001D6882" w:rsidRDefault="00B42CB2" w:rsidP="0083156E">
      <w:pPr>
        <w:rPr>
          <w:b/>
          <w:sz w:val="22"/>
        </w:rPr>
      </w:pPr>
      <w:r w:rsidRPr="001D6882">
        <w:rPr>
          <w:rFonts w:hint="eastAsia"/>
          <w:b/>
          <w:sz w:val="22"/>
        </w:rPr>
        <w:t>技术参数：</w:t>
      </w:r>
    </w:p>
    <w:p w:rsidR="00B42CB2" w:rsidRPr="001D6882" w:rsidRDefault="00B42CB2" w:rsidP="0083156E">
      <w:pPr>
        <w:rPr>
          <w:sz w:val="22"/>
        </w:rPr>
      </w:pPr>
    </w:p>
    <w:p w:rsidR="00B42CB2" w:rsidRPr="001D6882" w:rsidRDefault="00B42CB2" w:rsidP="0083156E">
      <w:pPr>
        <w:rPr>
          <w:sz w:val="22"/>
        </w:rPr>
      </w:pPr>
      <w:r w:rsidRPr="001D6882">
        <w:rPr>
          <w:rFonts w:hint="eastAsia"/>
          <w:sz w:val="22"/>
        </w:rPr>
        <w:t>最大称量值：</w:t>
      </w:r>
      <w:r w:rsidRPr="001D6882">
        <w:rPr>
          <w:sz w:val="22"/>
        </w:rPr>
        <w:t>0-42g/120g</w:t>
      </w:r>
    </w:p>
    <w:p w:rsidR="00B42CB2" w:rsidRPr="001D6882" w:rsidRDefault="00B42CB2" w:rsidP="0083156E">
      <w:pPr>
        <w:rPr>
          <w:sz w:val="22"/>
        </w:rPr>
      </w:pPr>
      <w:r w:rsidRPr="001D6882">
        <w:rPr>
          <w:rFonts w:hint="eastAsia"/>
          <w:sz w:val="22"/>
        </w:rPr>
        <w:t>可读性：</w:t>
      </w:r>
      <w:r w:rsidRPr="001D6882">
        <w:rPr>
          <w:sz w:val="22"/>
        </w:rPr>
        <w:t>0.01mg/0.1mg</w:t>
      </w:r>
    </w:p>
    <w:p w:rsidR="00B42CB2" w:rsidRPr="001D6882" w:rsidRDefault="00B42CB2" w:rsidP="0083156E">
      <w:pPr>
        <w:rPr>
          <w:sz w:val="22"/>
        </w:rPr>
      </w:pPr>
      <w:r w:rsidRPr="001D6882">
        <w:rPr>
          <w:rFonts w:hint="eastAsia"/>
          <w:sz w:val="22"/>
        </w:rPr>
        <w:t>重复性误差：</w:t>
      </w:r>
      <w:r w:rsidRPr="001D6882">
        <w:rPr>
          <w:sz w:val="22"/>
        </w:rPr>
        <w:t>0.015mg(20 g)/0.06mg(100 g)</w:t>
      </w:r>
    </w:p>
    <w:p w:rsidR="00B42CB2" w:rsidRPr="001D6882" w:rsidRDefault="00B42CB2" w:rsidP="0083156E">
      <w:pPr>
        <w:rPr>
          <w:sz w:val="22"/>
        </w:rPr>
      </w:pPr>
      <w:r w:rsidRPr="001D6882">
        <w:rPr>
          <w:rFonts w:hint="eastAsia"/>
          <w:sz w:val="22"/>
        </w:rPr>
        <w:t>线性误差：</w:t>
      </w:r>
      <w:r w:rsidRPr="001D6882">
        <w:rPr>
          <w:sz w:val="22"/>
        </w:rPr>
        <w:t>0.02mg(10 g)</w:t>
      </w:r>
    </w:p>
    <w:p w:rsidR="00B42CB2" w:rsidRPr="001D6882" w:rsidRDefault="00B42CB2" w:rsidP="0083156E">
      <w:pPr>
        <w:rPr>
          <w:sz w:val="22"/>
        </w:rPr>
      </w:pPr>
      <w:r w:rsidRPr="001D6882">
        <w:rPr>
          <w:rFonts w:hint="eastAsia"/>
          <w:sz w:val="22"/>
        </w:rPr>
        <w:t>典型稳定时间：</w:t>
      </w:r>
      <w:r w:rsidRPr="001D6882">
        <w:rPr>
          <w:sz w:val="22"/>
        </w:rPr>
        <w:t>8 s/4 s</w:t>
      </w:r>
    </w:p>
    <w:p w:rsidR="00B42CB2" w:rsidRPr="001D6882" w:rsidRDefault="00B42CB2" w:rsidP="0083156E">
      <w:pPr>
        <w:rPr>
          <w:sz w:val="22"/>
        </w:rPr>
      </w:pPr>
    </w:p>
    <w:p w:rsidR="00B42CB2" w:rsidRPr="001D6882" w:rsidRDefault="00B42CB2" w:rsidP="0083156E">
      <w:pPr>
        <w:rPr>
          <w:b/>
          <w:sz w:val="22"/>
        </w:rPr>
      </w:pPr>
      <w:r w:rsidRPr="001D6882">
        <w:rPr>
          <w:rFonts w:hint="eastAsia"/>
          <w:b/>
          <w:sz w:val="22"/>
        </w:rPr>
        <w:t>产品特性：</w:t>
      </w:r>
    </w:p>
    <w:p w:rsidR="00B42CB2" w:rsidRPr="001D6882" w:rsidRDefault="00B42CB2" w:rsidP="0083156E">
      <w:pPr>
        <w:autoSpaceDE w:val="0"/>
        <w:autoSpaceDN w:val="0"/>
        <w:adjustRightInd w:val="0"/>
        <w:rPr>
          <w:sz w:val="22"/>
        </w:rPr>
      </w:pPr>
      <w:r w:rsidRPr="001D6882">
        <w:rPr>
          <w:rFonts w:hint="eastAsia"/>
          <w:sz w:val="22"/>
        </w:rPr>
        <w:t>动态图形显示，直接显示天平已使用的称量范围</w:t>
      </w:r>
    </w:p>
    <w:p w:rsidR="00B42CB2" w:rsidRPr="001D6882" w:rsidRDefault="00B42CB2" w:rsidP="0083156E">
      <w:pPr>
        <w:autoSpaceDE w:val="0"/>
        <w:autoSpaceDN w:val="0"/>
        <w:adjustRightInd w:val="0"/>
        <w:rPr>
          <w:sz w:val="22"/>
        </w:rPr>
      </w:pPr>
      <w:r w:rsidRPr="001D6882">
        <w:rPr>
          <w:rFonts w:hint="eastAsia"/>
          <w:sz w:val="22"/>
        </w:rPr>
        <w:t>四面玻璃防风罩及防静电背板设计，有效避免静电荷对称量结果的影响</w:t>
      </w:r>
    </w:p>
    <w:p w:rsidR="00B42CB2" w:rsidRPr="001D6882" w:rsidRDefault="00B42CB2" w:rsidP="0083156E">
      <w:pPr>
        <w:autoSpaceDE w:val="0"/>
        <w:autoSpaceDN w:val="0"/>
        <w:adjustRightInd w:val="0"/>
        <w:rPr>
          <w:sz w:val="22"/>
        </w:rPr>
      </w:pPr>
      <w:r w:rsidRPr="001D6882">
        <w:rPr>
          <w:rFonts w:hint="eastAsia"/>
          <w:sz w:val="22"/>
        </w:rPr>
        <w:t>防风罩锁定装置，无需使用工具和移动天平，即可方便的拆卸所有防风罩玻璃，甚至使用洗碗机进行清洗</w:t>
      </w:r>
    </w:p>
    <w:p w:rsidR="00B42CB2" w:rsidRPr="001D6882" w:rsidRDefault="00B42CB2" w:rsidP="0083156E">
      <w:pPr>
        <w:autoSpaceDE w:val="0"/>
        <w:autoSpaceDN w:val="0"/>
        <w:adjustRightInd w:val="0"/>
        <w:rPr>
          <w:sz w:val="22"/>
        </w:rPr>
      </w:pPr>
      <w:r w:rsidRPr="001D6882">
        <w:rPr>
          <w:rFonts w:hint="eastAsia"/>
          <w:sz w:val="22"/>
        </w:rPr>
        <w:t>多达</w:t>
      </w:r>
      <w:r w:rsidRPr="001D6882">
        <w:rPr>
          <w:sz w:val="22"/>
        </w:rPr>
        <w:t>3</w:t>
      </w:r>
      <w:r w:rsidRPr="001D6882">
        <w:rPr>
          <w:rFonts w:hint="eastAsia"/>
          <w:sz w:val="22"/>
        </w:rPr>
        <w:t>个功能键，可直接调用预设的称量应用程序</w:t>
      </w:r>
    </w:p>
    <w:p w:rsidR="00B42CB2" w:rsidRPr="001D6882" w:rsidRDefault="00B42CB2" w:rsidP="0083156E">
      <w:pPr>
        <w:autoSpaceDE w:val="0"/>
        <w:autoSpaceDN w:val="0"/>
        <w:adjustRightInd w:val="0"/>
        <w:rPr>
          <w:sz w:val="22"/>
        </w:rPr>
      </w:pPr>
      <w:r w:rsidRPr="001D6882">
        <w:rPr>
          <w:rFonts w:hint="eastAsia"/>
          <w:sz w:val="22"/>
        </w:rPr>
        <w:t>全金属机架具有良好的抗过载保护性能，天平机架能抵抗丙酮等化学试剂的腐蚀</w:t>
      </w:r>
    </w:p>
    <w:p w:rsidR="00B42CB2" w:rsidRPr="001D6882" w:rsidRDefault="00B42CB2" w:rsidP="0083156E">
      <w:pPr>
        <w:autoSpaceDE w:val="0"/>
        <w:autoSpaceDN w:val="0"/>
        <w:adjustRightInd w:val="0"/>
        <w:rPr>
          <w:sz w:val="22"/>
        </w:rPr>
      </w:pPr>
      <w:r w:rsidRPr="001D6882">
        <w:rPr>
          <w:rFonts w:hint="eastAsia"/>
          <w:sz w:val="22"/>
        </w:rPr>
        <w:t>可将称量结果直接传输至</w:t>
      </w:r>
      <w:r w:rsidRPr="001D6882">
        <w:rPr>
          <w:sz w:val="22"/>
        </w:rPr>
        <w:t>Excel</w:t>
      </w:r>
      <w:r w:rsidRPr="001D6882">
        <w:rPr>
          <w:rFonts w:hint="eastAsia"/>
          <w:sz w:val="22"/>
        </w:rPr>
        <w:t>等开放式应用程序。传输过程自动开始，无需其它辅助软件</w:t>
      </w:r>
    </w:p>
    <w:p w:rsidR="00B42CB2" w:rsidRPr="001D6882" w:rsidRDefault="00B42CB2" w:rsidP="0083156E">
      <w:pPr>
        <w:rPr>
          <w:sz w:val="22"/>
        </w:rPr>
      </w:pPr>
    </w:p>
    <w:p w:rsidR="00B42CB2" w:rsidRPr="001D6882" w:rsidRDefault="00B42CB2" w:rsidP="00EC0D17">
      <w:pPr>
        <w:ind w:leftChars="270" w:left="567"/>
        <w:rPr>
          <w:szCs w:val="21"/>
        </w:rPr>
      </w:pPr>
    </w:p>
    <w:sectPr w:rsidR="00B42CB2" w:rsidRPr="001D6882" w:rsidSect="004D6073">
      <w:pgSz w:w="11906" w:h="16838" w:code="9"/>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2CB2" w:rsidRDefault="00B42CB2" w:rsidP="008971D9">
      <w:r>
        <w:separator/>
      </w:r>
    </w:p>
  </w:endnote>
  <w:endnote w:type="continuationSeparator" w:id="0">
    <w:p w:rsidR="00B42CB2" w:rsidRDefault="00B42CB2" w:rsidP="008971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2CB2" w:rsidRDefault="00B42CB2" w:rsidP="008971D9">
      <w:r>
        <w:separator/>
      </w:r>
    </w:p>
  </w:footnote>
  <w:footnote w:type="continuationSeparator" w:id="0">
    <w:p w:rsidR="00B42CB2" w:rsidRDefault="00B42CB2" w:rsidP="008971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7059"/>
    <w:rsid w:val="00037059"/>
    <w:rsid w:val="000375CB"/>
    <w:rsid w:val="00065C33"/>
    <w:rsid w:val="000671DB"/>
    <w:rsid w:val="00106F7E"/>
    <w:rsid w:val="00143D60"/>
    <w:rsid w:val="0017220C"/>
    <w:rsid w:val="001D272E"/>
    <w:rsid w:val="001D4BCF"/>
    <w:rsid w:val="001D6882"/>
    <w:rsid w:val="001D7059"/>
    <w:rsid w:val="001E1B4B"/>
    <w:rsid w:val="00226B2B"/>
    <w:rsid w:val="002A458A"/>
    <w:rsid w:val="002C403B"/>
    <w:rsid w:val="003A3E3E"/>
    <w:rsid w:val="003C55C6"/>
    <w:rsid w:val="003C625C"/>
    <w:rsid w:val="003E09D3"/>
    <w:rsid w:val="00411F44"/>
    <w:rsid w:val="00422B4E"/>
    <w:rsid w:val="004258C2"/>
    <w:rsid w:val="00431E3F"/>
    <w:rsid w:val="00470831"/>
    <w:rsid w:val="00483731"/>
    <w:rsid w:val="00496473"/>
    <w:rsid w:val="004D6073"/>
    <w:rsid w:val="00532DC8"/>
    <w:rsid w:val="0054323F"/>
    <w:rsid w:val="0055445A"/>
    <w:rsid w:val="00564D15"/>
    <w:rsid w:val="00573BEE"/>
    <w:rsid w:val="0058769B"/>
    <w:rsid w:val="00591A97"/>
    <w:rsid w:val="00597BD4"/>
    <w:rsid w:val="00597E33"/>
    <w:rsid w:val="005D06B4"/>
    <w:rsid w:val="005D70B8"/>
    <w:rsid w:val="005F16CF"/>
    <w:rsid w:val="00617646"/>
    <w:rsid w:val="006230B4"/>
    <w:rsid w:val="00636F1F"/>
    <w:rsid w:val="006505A5"/>
    <w:rsid w:val="006F1A86"/>
    <w:rsid w:val="00763E81"/>
    <w:rsid w:val="0078445F"/>
    <w:rsid w:val="007A4109"/>
    <w:rsid w:val="007C5E5B"/>
    <w:rsid w:val="007C5EBE"/>
    <w:rsid w:val="007C798A"/>
    <w:rsid w:val="00805C99"/>
    <w:rsid w:val="00817FF6"/>
    <w:rsid w:val="0083156E"/>
    <w:rsid w:val="008721EE"/>
    <w:rsid w:val="00883C30"/>
    <w:rsid w:val="00892A57"/>
    <w:rsid w:val="008971D9"/>
    <w:rsid w:val="00897B2E"/>
    <w:rsid w:val="008A0891"/>
    <w:rsid w:val="008C67E8"/>
    <w:rsid w:val="008D2DC2"/>
    <w:rsid w:val="008F1835"/>
    <w:rsid w:val="00947627"/>
    <w:rsid w:val="009546FF"/>
    <w:rsid w:val="00990EA5"/>
    <w:rsid w:val="0099433A"/>
    <w:rsid w:val="009953C6"/>
    <w:rsid w:val="00996338"/>
    <w:rsid w:val="009F0D7D"/>
    <w:rsid w:val="00A02240"/>
    <w:rsid w:val="00A14ABD"/>
    <w:rsid w:val="00A25C5D"/>
    <w:rsid w:val="00A352AC"/>
    <w:rsid w:val="00A53257"/>
    <w:rsid w:val="00A5580E"/>
    <w:rsid w:val="00A5733C"/>
    <w:rsid w:val="00A7116E"/>
    <w:rsid w:val="00AA53EA"/>
    <w:rsid w:val="00AE49EB"/>
    <w:rsid w:val="00B2036D"/>
    <w:rsid w:val="00B42CB2"/>
    <w:rsid w:val="00B43726"/>
    <w:rsid w:val="00BF09CB"/>
    <w:rsid w:val="00C2718D"/>
    <w:rsid w:val="00C302BA"/>
    <w:rsid w:val="00C363CE"/>
    <w:rsid w:val="00C37C2A"/>
    <w:rsid w:val="00C50941"/>
    <w:rsid w:val="00C6437D"/>
    <w:rsid w:val="00C83633"/>
    <w:rsid w:val="00CB1865"/>
    <w:rsid w:val="00CD5A2E"/>
    <w:rsid w:val="00D40CBE"/>
    <w:rsid w:val="00D418AB"/>
    <w:rsid w:val="00D64F82"/>
    <w:rsid w:val="00DB6324"/>
    <w:rsid w:val="00E40F86"/>
    <w:rsid w:val="00EC0D17"/>
    <w:rsid w:val="00EC3261"/>
    <w:rsid w:val="00EC515A"/>
    <w:rsid w:val="00EC671A"/>
    <w:rsid w:val="00F67880"/>
    <w:rsid w:val="00F74E72"/>
    <w:rsid w:val="00FB3746"/>
    <w:rsid w:val="00FB4801"/>
    <w:rsid w:val="00FF33B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5C6"/>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971D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8971D9"/>
    <w:rPr>
      <w:rFonts w:cs="Times New Roman"/>
      <w:kern w:val="2"/>
      <w:sz w:val="18"/>
      <w:szCs w:val="18"/>
    </w:rPr>
  </w:style>
  <w:style w:type="paragraph" w:styleId="Footer">
    <w:name w:val="footer"/>
    <w:basedOn w:val="Normal"/>
    <w:link w:val="FooterChar"/>
    <w:uiPriority w:val="99"/>
    <w:rsid w:val="008971D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971D9"/>
    <w:rPr>
      <w:rFonts w:cs="Times New Roman"/>
      <w:kern w:val="2"/>
      <w:sz w:val="18"/>
      <w:szCs w:val="18"/>
    </w:rPr>
  </w:style>
  <w:style w:type="paragraph" w:customStyle="1" w:styleId="p0">
    <w:name w:val="p0"/>
    <w:basedOn w:val="Normal"/>
    <w:uiPriority w:val="99"/>
    <w:rsid w:val="008971D9"/>
    <w:pPr>
      <w:widowControl/>
      <w:spacing w:before="100" w:beforeAutospacing="1" w:after="100" w:afterAutospacing="1"/>
      <w:jc w:val="left"/>
    </w:pPr>
    <w:rPr>
      <w:rFonts w:ascii="宋体" w:hAnsi="宋体" w:cs="宋体"/>
      <w:kern w:val="0"/>
      <w:sz w:val="24"/>
    </w:rPr>
  </w:style>
  <w:style w:type="paragraph" w:styleId="NormalWeb">
    <w:name w:val="Normal (Web)"/>
    <w:basedOn w:val="Normal"/>
    <w:uiPriority w:val="99"/>
    <w:semiHidden/>
    <w:rsid w:val="00EC0D17"/>
    <w:pPr>
      <w:widowControl/>
      <w:spacing w:before="100" w:beforeAutospacing="1" w:after="100" w:afterAutospacing="1"/>
      <w:jc w:val="left"/>
    </w:pPr>
    <w:rPr>
      <w:rFonts w:ascii="宋体" w:hAnsi="宋体" w:cs="宋体"/>
      <w:kern w:val="0"/>
      <w:sz w:val="24"/>
    </w:rPr>
  </w:style>
  <w:style w:type="character" w:styleId="Strong">
    <w:name w:val="Strong"/>
    <w:basedOn w:val="DefaultParagraphFont"/>
    <w:uiPriority w:val="99"/>
    <w:qFormat/>
    <w:rsid w:val="00EC0D17"/>
    <w:rPr>
      <w:rFonts w:cs="Times New Roman"/>
      <w:b/>
      <w:bCs/>
    </w:rPr>
  </w:style>
  <w:style w:type="character" w:customStyle="1" w:styleId="apple-converted-space">
    <w:name w:val="apple-converted-space"/>
    <w:basedOn w:val="DefaultParagraphFont"/>
    <w:uiPriority w:val="99"/>
    <w:rsid w:val="00EC0D17"/>
    <w:rPr>
      <w:rFonts w:cs="Times New Roman"/>
    </w:rPr>
  </w:style>
  <w:style w:type="paragraph" w:styleId="BalloonText">
    <w:name w:val="Balloon Text"/>
    <w:basedOn w:val="Normal"/>
    <w:link w:val="BalloonTextChar"/>
    <w:uiPriority w:val="99"/>
    <w:semiHidden/>
    <w:rsid w:val="00EC0D17"/>
    <w:rPr>
      <w:sz w:val="18"/>
      <w:szCs w:val="18"/>
    </w:rPr>
  </w:style>
  <w:style w:type="character" w:customStyle="1" w:styleId="BalloonTextChar">
    <w:name w:val="Balloon Text Char"/>
    <w:basedOn w:val="DefaultParagraphFont"/>
    <w:link w:val="BalloonText"/>
    <w:uiPriority w:val="99"/>
    <w:semiHidden/>
    <w:locked/>
    <w:rsid w:val="00EC0D17"/>
    <w:rPr>
      <w:rFonts w:cs="Times New Roman"/>
      <w:kern w:val="2"/>
      <w:sz w:val="18"/>
      <w:szCs w:val="18"/>
    </w:rPr>
  </w:style>
  <w:style w:type="character" w:customStyle="1" w:styleId="PlainTextChar1">
    <w:name w:val="Plain Text Char1"/>
    <w:uiPriority w:val="99"/>
    <w:locked/>
    <w:rsid w:val="00CB1865"/>
    <w:rPr>
      <w:rFonts w:ascii="宋体" w:eastAsia="宋体" w:hAnsi="Courier New"/>
      <w:kern w:val="2"/>
      <w:sz w:val="21"/>
      <w:lang w:val="en-US" w:eastAsia="zh-CN"/>
    </w:rPr>
  </w:style>
  <w:style w:type="paragraph" w:styleId="PlainText">
    <w:name w:val="Plain Text"/>
    <w:basedOn w:val="Normal"/>
    <w:link w:val="PlainTextChar"/>
    <w:uiPriority w:val="99"/>
    <w:rsid w:val="00CB1865"/>
    <w:rPr>
      <w:rFonts w:ascii="宋体" w:hAnsi="Courier New"/>
      <w:szCs w:val="20"/>
    </w:rPr>
  </w:style>
  <w:style w:type="character" w:customStyle="1" w:styleId="PlainTextChar">
    <w:name w:val="Plain Text Char"/>
    <w:basedOn w:val="DefaultParagraphFont"/>
    <w:link w:val="PlainText"/>
    <w:uiPriority w:val="99"/>
    <w:semiHidden/>
    <w:locked/>
    <w:rsid w:val="008D2DC2"/>
    <w:rPr>
      <w:rFonts w:ascii="宋体" w:hAnsi="Courier New" w:cs="Courier New"/>
      <w:sz w:val="21"/>
      <w:szCs w:val="21"/>
    </w:rPr>
  </w:style>
</w:styles>
</file>

<file path=word/webSettings.xml><?xml version="1.0" encoding="utf-8"?>
<w:webSettings xmlns:r="http://schemas.openxmlformats.org/officeDocument/2006/relationships" xmlns:w="http://schemas.openxmlformats.org/wordprocessingml/2006/main">
  <w:divs>
    <w:div w:id="5807213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138</TotalTime>
  <Pages>3</Pages>
  <Words>253</Words>
  <Characters>1443</Characters>
  <Application>Microsoft Office Outlook</Application>
  <DocSecurity>0</DocSecurity>
  <Lines>0</Lines>
  <Paragraphs>0</Paragraphs>
  <ScaleCrop>false</ScaleCrop>
  <Company>DKSH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元素分析仪</dc:title>
  <dc:subject/>
  <dc:creator>AO XUELING</dc:creator>
  <cp:keywords/>
  <dc:description/>
  <cp:lastModifiedBy>china</cp:lastModifiedBy>
  <cp:revision>53</cp:revision>
  <dcterms:created xsi:type="dcterms:W3CDTF">2014-05-05T10:43:00Z</dcterms:created>
  <dcterms:modified xsi:type="dcterms:W3CDTF">2017-05-18T08:07:00Z</dcterms:modified>
</cp:coreProperties>
</file>