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096" w:rsidRPr="006E2096" w:rsidRDefault="006E2096" w:rsidP="006E2096">
      <w:pPr>
        <w:pStyle w:val="a3"/>
        <w:jc w:val="left"/>
        <w:rPr>
          <w:rFonts w:ascii="宋体" w:eastAsia="宋体" w:hAnsi="宋体" w:cs="Times New Roman" w:hint="eastAsia"/>
          <w:sz w:val="28"/>
          <w:szCs w:val="28"/>
        </w:rPr>
      </w:pPr>
      <w:r w:rsidRPr="006E2096">
        <w:rPr>
          <w:rFonts w:ascii="宋体" w:eastAsia="宋体" w:hAnsi="宋体" w:cs="Times New Roman" w:hint="eastAsia"/>
          <w:sz w:val="28"/>
          <w:szCs w:val="28"/>
        </w:rPr>
        <w:t>附件：</w:t>
      </w:r>
    </w:p>
    <w:p w:rsidR="00CB1273" w:rsidRPr="005B67D8" w:rsidRDefault="00730682" w:rsidP="008A3149">
      <w:pPr>
        <w:pStyle w:val="a3"/>
        <w:rPr>
          <w:rFonts w:ascii="宋体" w:eastAsia="宋体" w:hAnsi="宋体" w:cs="Times New Roman" w:hint="eastAsia"/>
        </w:rPr>
      </w:pPr>
      <w:r w:rsidRPr="005B67D8">
        <w:rPr>
          <w:rFonts w:ascii="宋体" w:eastAsia="宋体" w:hAnsi="宋体" w:cs="Times New Roman" w:hint="eastAsia"/>
        </w:rPr>
        <w:t>海气相互作用监测子系统（部分设备）招标技术要求</w:t>
      </w:r>
    </w:p>
    <w:p w:rsidR="00C97A7B" w:rsidRPr="00C97A7B" w:rsidRDefault="00C97A7B" w:rsidP="00C97A7B"/>
    <w:p w:rsidR="00730682" w:rsidRPr="00163FFA" w:rsidRDefault="00730682" w:rsidP="00163FFA">
      <w:pPr>
        <w:numPr>
          <w:ilvl w:val="1"/>
          <w:numId w:val="5"/>
        </w:numPr>
        <w:ind w:left="994" w:hanging="994"/>
        <w:rPr>
          <w:rFonts w:ascii="宋体" w:hAnsi="宋体"/>
          <w:b/>
          <w:sz w:val="28"/>
          <w:szCs w:val="28"/>
        </w:rPr>
      </w:pPr>
      <w:r w:rsidRPr="00163FFA">
        <w:rPr>
          <w:rFonts w:ascii="宋体" w:hAnsi="宋体" w:hint="eastAsia"/>
          <w:b/>
          <w:sz w:val="28"/>
          <w:szCs w:val="28"/>
        </w:rPr>
        <w:t>采购货物内容</w:t>
      </w:r>
    </w:p>
    <w:p w:rsidR="00730682" w:rsidRPr="00163FFA" w:rsidRDefault="00730682" w:rsidP="00163FFA">
      <w:pPr>
        <w:ind w:firstLineChars="200" w:firstLine="480"/>
        <w:rPr>
          <w:rFonts w:ascii="宋体" w:hAnsi="宋体"/>
          <w:sz w:val="24"/>
          <w:szCs w:val="24"/>
        </w:rPr>
      </w:pPr>
      <w:r w:rsidRPr="00163FFA">
        <w:rPr>
          <w:rFonts w:ascii="宋体" w:hAnsi="宋体"/>
          <w:sz w:val="24"/>
          <w:szCs w:val="24"/>
        </w:rPr>
        <w:t>本次采购是</w:t>
      </w:r>
      <w:r w:rsidR="00666079" w:rsidRPr="00163FFA">
        <w:rPr>
          <w:rFonts w:ascii="宋体" w:hAnsi="宋体" w:hint="eastAsia"/>
          <w:sz w:val="24"/>
          <w:szCs w:val="24"/>
        </w:rPr>
        <w:t>海洋科学学院与大气科学学院共建的海气相互作用监测子系统</w:t>
      </w:r>
      <w:r w:rsidR="00373917">
        <w:rPr>
          <w:rFonts w:ascii="宋体" w:hAnsi="宋体" w:hint="eastAsia"/>
          <w:sz w:val="24"/>
          <w:szCs w:val="24"/>
        </w:rPr>
        <w:t>（声学监测系统）</w:t>
      </w:r>
      <w:r w:rsidR="00666079" w:rsidRPr="00163FFA">
        <w:rPr>
          <w:rFonts w:ascii="宋体" w:hAnsi="宋体" w:hint="eastAsia"/>
          <w:sz w:val="24"/>
          <w:szCs w:val="24"/>
        </w:rPr>
        <w:t>的部分设备。</w:t>
      </w:r>
      <w:r w:rsidR="00373917">
        <w:rPr>
          <w:rFonts w:ascii="宋体" w:hAnsi="宋体" w:hint="eastAsia"/>
          <w:sz w:val="24"/>
          <w:szCs w:val="24"/>
        </w:rPr>
        <w:t>其中</w:t>
      </w:r>
      <w:r w:rsidR="00666079" w:rsidRPr="00163FFA">
        <w:rPr>
          <w:rFonts w:ascii="宋体" w:hAnsi="宋体" w:hint="eastAsia"/>
          <w:sz w:val="24"/>
          <w:szCs w:val="24"/>
        </w:rPr>
        <w:t>包括部分水声测试系统的测试设备以及测试用换能器和水听器</w:t>
      </w:r>
      <w:r w:rsidR="00373917">
        <w:rPr>
          <w:rFonts w:ascii="宋体" w:hAnsi="宋体" w:hint="eastAsia"/>
          <w:sz w:val="24"/>
          <w:szCs w:val="24"/>
        </w:rPr>
        <w:t>及其他配套设施</w:t>
      </w:r>
      <w:r w:rsidRPr="00163FFA">
        <w:rPr>
          <w:rFonts w:ascii="宋体" w:hAnsi="宋体" w:hint="eastAsia"/>
          <w:sz w:val="24"/>
          <w:szCs w:val="24"/>
        </w:rPr>
        <w:t>。</w:t>
      </w:r>
    </w:p>
    <w:p w:rsidR="00730682" w:rsidRPr="00163FFA" w:rsidRDefault="0009544F" w:rsidP="00373917">
      <w:pPr>
        <w:ind w:firstLine="42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本次招标</w:t>
      </w:r>
      <w:r w:rsidR="00666079" w:rsidRPr="00163FFA">
        <w:rPr>
          <w:rFonts w:ascii="宋体" w:hAnsi="宋体" w:hint="eastAsia"/>
          <w:sz w:val="24"/>
          <w:szCs w:val="24"/>
        </w:rPr>
        <w:t>设备</w:t>
      </w:r>
      <w:r w:rsidR="00730682" w:rsidRPr="00163FFA">
        <w:rPr>
          <w:rFonts w:ascii="宋体" w:hAnsi="宋体"/>
          <w:sz w:val="24"/>
          <w:szCs w:val="24"/>
        </w:rPr>
        <w:t>由投标方</w:t>
      </w:r>
      <w:r w:rsidR="00730682" w:rsidRPr="00163FFA">
        <w:rPr>
          <w:rFonts w:ascii="宋体" w:hAnsi="宋体" w:hint="eastAsia"/>
          <w:sz w:val="24"/>
          <w:szCs w:val="24"/>
        </w:rPr>
        <w:t>负责统一</w:t>
      </w:r>
      <w:r w:rsidR="00666079" w:rsidRPr="00163FFA">
        <w:rPr>
          <w:rFonts w:ascii="宋体" w:hAnsi="宋体" w:hint="eastAsia"/>
          <w:sz w:val="24"/>
          <w:szCs w:val="24"/>
        </w:rPr>
        <w:t>购买</w:t>
      </w:r>
      <w:r w:rsidR="00730682" w:rsidRPr="00163FFA">
        <w:rPr>
          <w:rFonts w:ascii="宋体" w:hAnsi="宋体" w:hint="eastAsia"/>
          <w:sz w:val="24"/>
          <w:szCs w:val="24"/>
        </w:rPr>
        <w:t>，施工，安装及整体验收。</w:t>
      </w:r>
      <w:r w:rsidR="00666079" w:rsidRPr="00163FFA">
        <w:rPr>
          <w:rFonts w:ascii="宋体" w:hAnsi="宋体" w:hint="eastAsia"/>
          <w:sz w:val="24"/>
          <w:szCs w:val="24"/>
        </w:rPr>
        <w:t>投标方需负责</w:t>
      </w:r>
      <w:r w:rsidR="00373917">
        <w:rPr>
          <w:rFonts w:ascii="宋体" w:hAnsi="宋体" w:hint="eastAsia"/>
          <w:sz w:val="24"/>
          <w:szCs w:val="24"/>
        </w:rPr>
        <w:t>完整</w:t>
      </w:r>
      <w:r w:rsidR="00666079" w:rsidRPr="00163FFA">
        <w:rPr>
          <w:rFonts w:ascii="宋体" w:hAnsi="宋体" w:hint="eastAsia"/>
          <w:sz w:val="24"/>
          <w:szCs w:val="24"/>
        </w:rPr>
        <w:t>系统所有设备的</w:t>
      </w:r>
      <w:r w:rsidR="00730682" w:rsidRPr="00163FFA">
        <w:rPr>
          <w:rFonts w:ascii="宋体" w:hAnsi="宋体" w:hint="eastAsia"/>
          <w:sz w:val="24"/>
          <w:szCs w:val="24"/>
        </w:rPr>
        <w:t>入场，</w:t>
      </w:r>
      <w:r w:rsidR="00730682" w:rsidRPr="00163FFA">
        <w:rPr>
          <w:rFonts w:ascii="宋体" w:hAnsi="宋体"/>
          <w:sz w:val="24"/>
          <w:szCs w:val="24"/>
        </w:rPr>
        <w:t>布置和</w:t>
      </w:r>
      <w:r w:rsidR="00373917">
        <w:rPr>
          <w:rFonts w:ascii="宋体" w:hAnsi="宋体" w:hint="eastAsia"/>
          <w:sz w:val="24"/>
          <w:szCs w:val="24"/>
        </w:rPr>
        <w:t>调试等</w:t>
      </w:r>
      <w:r w:rsidR="00730682" w:rsidRPr="00163FFA">
        <w:rPr>
          <w:rFonts w:ascii="宋体" w:hAnsi="宋体" w:hint="eastAsia"/>
          <w:sz w:val="24"/>
          <w:szCs w:val="24"/>
        </w:rPr>
        <w:t>系统整体的</w:t>
      </w:r>
      <w:r w:rsidR="00730682" w:rsidRPr="00163FFA">
        <w:rPr>
          <w:rFonts w:ascii="宋体" w:hAnsi="宋体"/>
          <w:sz w:val="24"/>
          <w:szCs w:val="24"/>
        </w:rPr>
        <w:t>施工</w:t>
      </w:r>
      <w:r>
        <w:rPr>
          <w:rFonts w:ascii="宋体" w:hAnsi="宋体" w:hint="eastAsia"/>
          <w:sz w:val="24"/>
          <w:szCs w:val="24"/>
        </w:rPr>
        <w:t>及配套的服务项目</w:t>
      </w:r>
      <w:r w:rsidR="00730682" w:rsidRPr="00163FFA">
        <w:rPr>
          <w:rFonts w:ascii="宋体" w:hAnsi="宋体"/>
          <w:sz w:val="24"/>
          <w:szCs w:val="24"/>
        </w:rPr>
        <w:t>。</w:t>
      </w:r>
      <w:r w:rsidR="00730682" w:rsidRPr="00163FFA">
        <w:rPr>
          <w:rFonts w:ascii="宋体" w:hAnsi="宋体" w:hint="eastAsia"/>
          <w:sz w:val="24"/>
          <w:szCs w:val="24"/>
        </w:rPr>
        <w:t>系统验收由投标方和招标方共同负责，</w:t>
      </w:r>
      <w:r w:rsidR="00CC396F">
        <w:rPr>
          <w:rFonts w:ascii="宋体" w:hAnsi="宋体" w:hint="eastAsia"/>
          <w:sz w:val="24"/>
          <w:szCs w:val="24"/>
        </w:rPr>
        <w:t>本次投标</w:t>
      </w:r>
      <w:r w:rsidR="00CC396F">
        <w:rPr>
          <w:rFonts w:ascii="宋体" w:hAnsi="宋体"/>
          <w:sz w:val="24"/>
          <w:szCs w:val="24"/>
        </w:rPr>
        <w:t>整体报价包含</w:t>
      </w:r>
      <w:r w:rsidR="00CC396F">
        <w:rPr>
          <w:rFonts w:ascii="宋体" w:hAnsi="宋体" w:hint="eastAsia"/>
          <w:sz w:val="24"/>
          <w:szCs w:val="24"/>
        </w:rPr>
        <w:t>下表所列</w:t>
      </w:r>
      <w:bookmarkStart w:id="0" w:name="_GoBack"/>
      <w:bookmarkEnd w:id="0"/>
      <w:r w:rsidR="00CC396F">
        <w:rPr>
          <w:rFonts w:ascii="宋体" w:hAnsi="宋体" w:hint="eastAsia"/>
          <w:sz w:val="24"/>
          <w:szCs w:val="24"/>
        </w:rPr>
        <w:t>设备及服务项目</w:t>
      </w:r>
      <w:r w:rsidR="00730682" w:rsidRPr="00163FFA">
        <w:rPr>
          <w:rFonts w:ascii="宋体" w:hAnsi="宋体"/>
          <w:sz w:val="24"/>
          <w:szCs w:val="24"/>
        </w:rPr>
        <w:t>。</w:t>
      </w:r>
    </w:p>
    <w:p w:rsidR="00730682" w:rsidRPr="00926EAD" w:rsidRDefault="00730682" w:rsidP="00730682">
      <w:pPr>
        <w:numPr>
          <w:ilvl w:val="1"/>
          <w:numId w:val="5"/>
        </w:numPr>
        <w:spacing w:line="360" w:lineRule="auto"/>
        <w:ind w:left="994" w:hanging="994"/>
        <w:rPr>
          <w:b/>
          <w:sz w:val="24"/>
        </w:rPr>
      </w:pPr>
      <w:r w:rsidRPr="00711C19">
        <w:rPr>
          <w:rFonts w:ascii="宋体" w:hAnsi="宋体" w:hint="eastAsia"/>
          <w:b/>
          <w:sz w:val="28"/>
          <w:szCs w:val="28"/>
        </w:rPr>
        <w:t>产品规格及一般</w:t>
      </w:r>
      <w:r>
        <w:rPr>
          <w:rFonts w:ascii="宋体" w:hAnsi="宋体" w:hint="eastAsia"/>
          <w:b/>
          <w:sz w:val="28"/>
          <w:szCs w:val="28"/>
        </w:rPr>
        <w:t>要求</w:t>
      </w:r>
    </w:p>
    <w:p w:rsidR="00CB1273" w:rsidRDefault="005B7C5B">
      <w:pPr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本次招标</w:t>
      </w:r>
      <w:r w:rsidR="00EA1920">
        <w:rPr>
          <w:rFonts w:ascii="宋体" w:hAnsi="宋体" w:cs="宋体" w:hint="eastAsia"/>
          <w:sz w:val="24"/>
          <w:szCs w:val="24"/>
        </w:rPr>
        <w:t>拟</w:t>
      </w:r>
      <w:r>
        <w:rPr>
          <w:rFonts w:ascii="宋体" w:hAnsi="宋体" w:cs="宋体" w:hint="eastAsia"/>
          <w:sz w:val="24"/>
          <w:szCs w:val="24"/>
        </w:rPr>
        <w:t>购买的仪器设备如下</w:t>
      </w:r>
      <w:r w:rsidR="00163FFA">
        <w:rPr>
          <w:rFonts w:ascii="宋体" w:hAnsi="宋体" w:cs="宋体" w:hint="eastAsia"/>
          <w:sz w:val="24"/>
          <w:szCs w:val="24"/>
        </w:rPr>
        <w:t>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2002"/>
        <w:gridCol w:w="540"/>
        <w:gridCol w:w="2526"/>
        <w:gridCol w:w="2914"/>
      </w:tblGrid>
      <w:tr w:rsidR="005B7C5B" w:rsidRPr="00E73A36" w:rsidTr="004F3EDE">
        <w:trPr>
          <w:trHeight w:hRule="exact" w:val="907"/>
          <w:jc w:val="center"/>
        </w:trPr>
        <w:tc>
          <w:tcPr>
            <w:tcW w:w="0" w:type="auto"/>
            <w:vAlign w:val="center"/>
          </w:tcPr>
          <w:p w:rsidR="005B7C5B" w:rsidRPr="00E73A36" w:rsidRDefault="005B7C5B" w:rsidP="0010496D">
            <w:pPr>
              <w:jc w:val="center"/>
              <w:rPr>
                <w:rFonts w:ascii="宋体"/>
              </w:rPr>
            </w:pPr>
            <w:bookmarkStart w:id="1" w:name="_Hlk469077207"/>
            <w:r w:rsidRPr="00E73A36">
              <w:rPr>
                <w:rFonts w:ascii="宋体" w:hAnsi="宋体" w:cs="宋体" w:hint="eastAsia"/>
              </w:rPr>
              <w:t>序号</w:t>
            </w:r>
          </w:p>
        </w:tc>
        <w:tc>
          <w:tcPr>
            <w:tcW w:w="0" w:type="auto"/>
            <w:vAlign w:val="center"/>
          </w:tcPr>
          <w:p w:rsidR="005B7C5B" w:rsidRPr="00E73A36" w:rsidRDefault="005B7C5B" w:rsidP="0010496D">
            <w:pPr>
              <w:jc w:val="center"/>
              <w:rPr>
                <w:rFonts w:ascii="宋体"/>
              </w:rPr>
            </w:pPr>
            <w:r w:rsidRPr="00E73A36">
              <w:rPr>
                <w:rFonts w:ascii="宋体" w:hAnsi="宋体" w:cs="宋体" w:hint="eastAsia"/>
              </w:rPr>
              <w:t>仪器名称</w:t>
            </w:r>
          </w:p>
        </w:tc>
        <w:tc>
          <w:tcPr>
            <w:tcW w:w="0" w:type="auto"/>
            <w:vAlign w:val="center"/>
          </w:tcPr>
          <w:p w:rsidR="005B7C5B" w:rsidRPr="00E73A36" w:rsidRDefault="005B7C5B" w:rsidP="0010496D">
            <w:pPr>
              <w:jc w:val="center"/>
              <w:rPr>
                <w:rFonts w:ascii="宋体"/>
              </w:rPr>
            </w:pPr>
            <w:r w:rsidRPr="00E73A36">
              <w:rPr>
                <w:rFonts w:ascii="宋体" w:hAnsi="宋体" w:cs="宋体" w:hint="eastAsia"/>
              </w:rPr>
              <w:t>数量</w:t>
            </w:r>
          </w:p>
        </w:tc>
        <w:tc>
          <w:tcPr>
            <w:tcW w:w="1780" w:type="dxa"/>
            <w:vAlign w:val="center"/>
          </w:tcPr>
          <w:p w:rsidR="005B7C5B" w:rsidRPr="00E73A36" w:rsidRDefault="005B7C5B" w:rsidP="0010496D">
            <w:pPr>
              <w:jc w:val="center"/>
              <w:rPr>
                <w:rFonts w:ascii="宋体"/>
              </w:rPr>
            </w:pPr>
            <w:r w:rsidRPr="00E73A36">
              <w:rPr>
                <w:rFonts w:ascii="宋体" w:hAnsi="宋体" w:cs="宋体" w:hint="eastAsia"/>
              </w:rPr>
              <w:t>型号及规格</w:t>
            </w:r>
          </w:p>
        </w:tc>
        <w:tc>
          <w:tcPr>
            <w:tcW w:w="2914" w:type="dxa"/>
            <w:vAlign w:val="center"/>
          </w:tcPr>
          <w:p w:rsidR="005B7C5B" w:rsidRPr="00E73A36" w:rsidRDefault="005B7C5B" w:rsidP="0010496D">
            <w:pPr>
              <w:jc w:val="center"/>
              <w:rPr>
                <w:rFonts w:ascii="宋体"/>
              </w:rPr>
            </w:pPr>
            <w:r w:rsidRPr="00E73A36">
              <w:rPr>
                <w:rFonts w:ascii="宋体" w:hAnsi="宋体" w:cs="宋体" w:hint="eastAsia"/>
              </w:rPr>
              <w:t>用途及说明</w:t>
            </w:r>
          </w:p>
        </w:tc>
      </w:tr>
      <w:tr w:rsidR="005B7C5B" w:rsidRPr="00E73A36" w:rsidTr="004F3EDE">
        <w:trPr>
          <w:jc w:val="center"/>
        </w:trPr>
        <w:tc>
          <w:tcPr>
            <w:tcW w:w="0" w:type="auto"/>
            <w:vAlign w:val="center"/>
          </w:tcPr>
          <w:p w:rsidR="005B7C5B" w:rsidRPr="00E73A36" w:rsidRDefault="005B7C5B" w:rsidP="0010496D">
            <w:pPr>
              <w:jc w:val="center"/>
              <w:rPr>
                <w:rFonts w:ascii="宋体" w:hAnsi="宋体" w:cs="宋体"/>
              </w:rPr>
            </w:pPr>
            <w:r w:rsidRPr="00E73A36">
              <w:rPr>
                <w:rFonts w:ascii="宋体" w:hAnsi="宋体" w:cs="宋体"/>
              </w:rPr>
              <w:t>1</w:t>
            </w:r>
          </w:p>
        </w:tc>
        <w:tc>
          <w:tcPr>
            <w:tcW w:w="0" w:type="auto"/>
            <w:vAlign w:val="center"/>
          </w:tcPr>
          <w:p w:rsidR="005B7C5B" w:rsidRPr="00E73A36" w:rsidRDefault="005B7C5B" w:rsidP="0010496D">
            <w:pPr>
              <w:jc w:val="center"/>
              <w:rPr>
                <w:rFonts w:ascii="宋体"/>
              </w:rPr>
            </w:pPr>
            <w:r w:rsidRPr="00E73A36">
              <w:rPr>
                <w:rFonts w:ascii="宋体" w:hAnsi="宋体" w:cs="宋体" w:hint="eastAsia"/>
              </w:rPr>
              <w:t>信号发生器</w:t>
            </w:r>
          </w:p>
        </w:tc>
        <w:tc>
          <w:tcPr>
            <w:tcW w:w="0" w:type="auto"/>
            <w:vAlign w:val="center"/>
          </w:tcPr>
          <w:p w:rsidR="005B7C5B" w:rsidRPr="00E73A36" w:rsidRDefault="005B7C5B" w:rsidP="0010496D">
            <w:pPr>
              <w:jc w:val="center"/>
              <w:rPr>
                <w:rFonts w:ascii="宋体" w:hAnsi="宋体" w:cs="宋体"/>
              </w:rPr>
            </w:pPr>
            <w:r w:rsidRPr="00E73A36">
              <w:rPr>
                <w:rFonts w:ascii="宋体" w:hAnsi="宋体" w:cs="宋体"/>
              </w:rPr>
              <w:t>1</w:t>
            </w:r>
          </w:p>
        </w:tc>
        <w:tc>
          <w:tcPr>
            <w:tcW w:w="1780" w:type="dxa"/>
            <w:vAlign w:val="center"/>
          </w:tcPr>
          <w:p w:rsidR="005B7C5B" w:rsidRPr="00E73A36" w:rsidRDefault="005B7C5B" w:rsidP="0010496D">
            <w:pPr>
              <w:jc w:val="center"/>
              <w:rPr>
                <w:rFonts w:ascii="宋体"/>
              </w:rPr>
            </w:pPr>
            <w:r w:rsidRPr="00E73A36">
              <w:rPr>
                <w:rFonts w:ascii="宋体" w:hAnsi="宋体" w:cs="宋体"/>
              </w:rPr>
              <w:t>KeySight 33520B</w:t>
            </w:r>
          </w:p>
        </w:tc>
        <w:tc>
          <w:tcPr>
            <w:tcW w:w="2914" w:type="dxa"/>
            <w:vAlign w:val="center"/>
          </w:tcPr>
          <w:p w:rsidR="005B7C5B" w:rsidRPr="00E73A36" w:rsidRDefault="005B7C5B" w:rsidP="0010496D">
            <w:pPr>
              <w:jc w:val="center"/>
              <w:rPr>
                <w:rFonts w:ascii="宋体"/>
              </w:rPr>
            </w:pPr>
            <w:r w:rsidRPr="00E73A36">
              <w:rPr>
                <w:rFonts w:ascii="宋体" w:hAnsi="宋体" w:cs="宋体" w:hint="eastAsia"/>
              </w:rPr>
              <w:t>用于产生各种模拟及数字信号，脉冲，谐波等。</w:t>
            </w:r>
          </w:p>
        </w:tc>
      </w:tr>
      <w:tr w:rsidR="005B7C5B" w:rsidRPr="00E73A36" w:rsidTr="004F3EDE">
        <w:trPr>
          <w:jc w:val="center"/>
        </w:trPr>
        <w:tc>
          <w:tcPr>
            <w:tcW w:w="0" w:type="auto"/>
            <w:vAlign w:val="center"/>
          </w:tcPr>
          <w:p w:rsidR="005B7C5B" w:rsidRPr="00E73A36" w:rsidRDefault="005B7C5B" w:rsidP="0010496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5B7C5B" w:rsidRPr="00E73A36" w:rsidRDefault="005B7C5B" w:rsidP="0010496D">
            <w:pPr>
              <w:jc w:val="center"/>
              <w:rPr>
                <w:rFonts w:ascii="宋体"/>
              </w:rPr>
            </w:pPr>
            <w:r w:rsidRPr="00E73A36">
              <w:rPr>
                <w:rFonts w:ascii="宋体" w:hAnsi="宋体" w:cs="宋体" w:hint="eastAsia"/>
              </w:rPr>
              <w:t>多通道电子开关</w:t>
            </w:r>
          </w:p>
        </w:tc>
        <w:tc>
          <w:tcPr>
            <w:tcW w:w="0" w:type="auto"/>
            <w:vAlign w:val="center"/>
          </w:tcPr>
          <w:p w:rsidR="005B7C5B" w:rsidRPr="00E73A36" w:rsidRDefault="005B7C5B" w:rsidP="0010496D">
            <w:pPr>
              <w:jc w:val="center"/>
              <w:rPr>
                <w:rFonts w:ascii="宋体" w:hAnsi="宋体" w:cs="宋体"/>
              </w:rPr>
            </w:pPr>
            <w:r w:rsidRPr="00E73A36">
              <w:rPr>
                <w:rFonts w:ascii="宋体" w:hAnsi="宋体" w:cs="宋体"/>
              </w:rPr>
              <w:t>1</w:t>
            </w:r>
          </w:p>
        </w:tc>
        <w:tc>
          <w:tcPr>
            <w:tcW w:w="1780" w:type="dxa"/>
            <w:vAlign w:val="center"/>
          </w:tcPr>
          <w:p w:rsidR="005B7C5B" w:rsidRPr="00E73A36" w:rsidRDefault="005B7C5B" w:rsidP="0010496D">
            <w:pPr>
              <w:jc w:val="center"/>
              <w:rPr>
                <w:rFonts w:ascii="宋体" w:hAnsi="宋体" w:cs="宋体"/>
              </w:rPr>
            </w:pPr>
            <w:r w:rsidRPr="00E73A36">
              <w:rPr>
                <w:rFonts w:ascii="宋体" w:hAnsi="宋体" w:cs="宋体"/>
              </w:rPr>
              <w:t>KeySight34980A(+34941A</w:t>
            </w:r>
            <w:r w:rsidRPr="00E73A36">
              <w:rPr>
                <w:rFonts w:ascii="宋体" w:hAnsi="宋体" w:cs="宋体" w:hint="eastAsia"/>
              </w:rPr>
              <w:t>模块</w:t>
            </w:r>
            <w:r w:rsidRPr="00E73A36">
              <w:rPr>
                <w:rFonts w:ascii="宋体" w:hAnsi="宋体" w:cs="宋体"/>
              </w:rPr>
              <w:t>)</w:t>
            </w:r>
          </w:p>
        </w:tc>
        <w:tc>
          <w:tcPr>
            <w:tcW w:w="2914" w:type="dxa"/>
            <w:vAlign w:val="center"/>
          </w:tcPr>
          <w:p w:rsidR="005B7C5B" w:rsidRPr="00E73A36" w:rsidRDefault="005B7C5B" w:rsidP="0010496D">
            <w:pPr>
              <w:jc w:val="center"/>
              <w:rPr>
                <w:rFonts w:ascii="宋体"/>
              </w:rPr>
            </w:pPr>
            <w:r w:rsidRPr="00E73A36">
              <w:rPr>
                <w:rFonts w:ascii="宋体" w:hAnsi="宋体" w:cs="宋体" w:hint="eastAsia"/>
              </w:rPr>
              <w:t>用于将多路信号有选择的</w:t>
            </w:r>
          </w:p>
        </w:tc>
      </w:tr>
      <w:tr w:rsidR="005B7C5B" w:rsidRPr="00E73A36" w:rsidTr="004F3EDE">
        <w:trPr>
          <w:jc w:val="center"/>
        </w:trPr>
        <w:tc>
          <w:tcPr>
            <w:tcW w:w="0" w:type="auto"/>
            <w:vAlign w:val="center"/>
          </w:tcPr>
          <w:p w:rsidR="005B7C5B" w:rsidRPr="00E73A36" w:rsidRDefault="005B7C5B" w:rsidP="0010496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5B7C5B" w:rsidRPr="00E73A36" w:rsidRDefault="005B7C5B" w:rsidP="0010496D">
            <w:pPr>
              <w:jc w:val="center"/>
              <w:rPr>
                <w:rFonts w:ascii="宋体"/>
              </w:rPr>
            </w:pPr>
            <w:r w:rsidRPr="00E73A36">
              <w:rPr>
                <w:rFonts w:ascii="宋体" w:hAnsi="宋体" w:cs="宋体" w:hint="eastAsia"/>
              </w:rPr>
              <w:t>前置放大器</w:t>
            </w:r>
          </w:p>
        </w:tc>
        <w:tc>
          <w:tcPr>
            <w:tcW w:w="0" w:type="auto"/>
            <w:vAlign w:val="center"/>
          </w:tcPr>
          <w:p w:rsidR="005B7C5B" w:rsidRPr="00E73A36" w:rsidRDefault="005B7C5B" w:rsidP="0010496D">
            <w:pPr>
              <w:jc w:val="center"/>
              <w:rPr>
                <w:rFonts w:ascii="宋体" w:hAnsi="宋体" w:cs="宋体"/>
              </w:rPr>
            </w:pPr>
            <w:r w:rsidRPr="00E73A36">
              <w:rPr>
                <w:rFonts w:ascii="宋体" w:hAnsi="宋体" w:cs="宋体"/>
              </w:rPr>
              <w:t>1</w:t>
            </w:r>
          </w:p>
        </w:tc>
        <w:tc>
          <w:tcPr>
            <w:tcW w:w="1780" w:type="dxa"/>
            <w:vAlign w:val="center"/>
          </w:tcPr>
          <w:p w:rsidR="005B7C5B" w:rsidRPr="00E73A36" w:rsidRDefault="005B7C5B" w:rsidP="0010496D">
            <w:pPr>
              <w:jc w:val="center"/>
              <w:rPr>
                <w:rFonts w:ascii="宋体" w:hAnsi="宋体" w:cs="宋体"/>
              </w:rPr>
            </w:pPr>
            <w:r w:rsidRPr="00E73A36">
              <w:rPr>
                <w:rFonts w:ascii="宋体" w:hAnsi="宋体" w:cs="宋体"/>
              </w:rPr>
              <w:t>SRS</w:t>
            </w:r>
            <w:r w:rsidRPr="00E73A36">
              <w:rPr>
                <w:rFonts w:ascii="宋体" w:hAnsi="宋体" w:cs="宋体" w:hint="eastAsia"/>
              </w:rPr>
              <w:t>公司</w:t>
            </w:r>
            <w:r w:rsidRPr="00E73A36">
              <w:rPr>
                <w:rFonts w:ascii="宋体" w:hAnsi="宋体" w:cs="宋体"/>
              </w:rPr>
              <w:t>SR560</w:t>
            </w:r>
          </w:p>
        </w:tc>
        <w:tc>
          <w:tcPr>
            <w:tcW w:w="2914" w:type="dxa"/>
            <w:vAlign w:val="center"/>
          </w:tcPr>
          <w:p w:rsidR="005B7C5B" w:rsidRPr="00E73A36" w:rsidRDefault="005B7C5B" w:rsidP="0010496D">
            <w:pPr>
              <w:jc w:val="center"/>
              <w:rPr>
                <w:rFonts w:ascii="宋体"/>
              </w:rPr>
            </w:pPr>
            <w:r w:rsidRPr="00E73A36">
              <w:rPr>
                <w:rFonts w:ascii="宋体" w:hAnsi="宋体" w:cs="宋体" w:hint="eastAsia"/>
              </w:rPr>
              <w:t>用于将接收到的信号放大</w:t>
            </w:r>
          </w:p>
        </w:tc>
      </w:tr>
      <w:tr w:rsidR="005B7C5B" w:rsidRPr="00E73A36" w:rsidTr="004F3EDE">
        <w:trPr>
          <w:jc w:val="center"/>
        </w:trPr>
        <w:tc>
          <w:tcPr>
            <w:tcW w:w="0" w:type="auto"/>
            <w:vAlign w:val="center"/>
          </w:tcPr>
          <w:p w:rsidR="005B7C5B" w:rsidRPr="00E73A36" w:rsidRDefault="005B7C5B" w:rsidP="0010496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5B7C5B" w:rsidRPr="00E73A36" w:rsidRDefault="005B7C5B" w:rsidP="0010496D">
            <w:pPr>
              <w:jc w:val="center"/>
              <w:rPr>
                <w:rFonts w:ascii="宋体"/>
              </w:rPr>
            </w:pPr>
            <w:r w:rsidRPr="00E73A36">
              <w:rPr>
                <w:rFonts w:ascii="宋体" w:hAnsi="宋体" w:cs="宋体" w:hint="eastAsia"/>
              </w:rPr>
              <w:t>多通道滤波器</w:t>
            </w:r>
          </w:p>
        </w:tc>
        <w:tc>
          <w:tcPr>
            <w:tcW w:w="0" w:type="auto"/>
            <w:vAlign w:val="center"/>
          </w:tcPr>
          <w:p w:rsidR="005B7C5B" w:rsidRPr="00E73A36" w:rsidRDefault="005B7C5B" w:rsidP="0010496D">
            <w:pPr>
              <w:jc w:val="center"/>
              <w:rPr>
                <w:rFonts w:ascii="宋体" w:hAnsi="宋体" w:cs="宋体"/>
              </w:rPr>
            </w:pPr>
            <w:r w:rsidRPr="00E73A36">
              <w:rPr>
                <w:rFonts w:ascii="宋体" w:hAnsi="宋体" w:cs="宋体"/>
              </w:rPr>
              <w:t>1</w:t>
            </w:r>
          </w:p>
        </w:tc>
        <w:tc>
          <w:tcPr>
            <w:tcW w:w="1780" w:type="dxa"/>
            <w:vAlign w:val="center"/>
          </w:tcPr>
          <w:p w:rsidR="005B7C5B" w:rsidRPr="00E73A36" w:rsidRDefault="005B7C5B" w:rsidP="0010496D">
            <w:pPr>
              <w:jc w:val="center"/>
              <w:rPr>
                <w:rFonts w:ascii="宋体"/>
              </w:rPr>
            </w:pPr>
            <w:r w:rsidRPr="00E73A36">
              <w:rPr>
                <w:rFonts w:ascii="宋体" w:hAnsi="宋体" w:cs="宋体"/>
              </w:rPr>
              <w:t>Keysight KH3988</w:t>
            </w:r>
          </w:p>
        </w:tc>
        <w:tc>
          <w:tcPr>
            <w:tcW w:w="2914" w:type="dxa"/>
            <w:vAlign w:val="center"/>
          </w:tcPr>
          <w:p w:rsidR="005B7C5B" w:rsidRPr="00E73A36" w:rsidRDefault="005B7C5B" w:rsidP="0010496D">
            <w:pPr>
              <w:jc w:val="center"/>
              <w:rPr>
                <w:rFonts w:ascii="宋体"/>
              </w:rPr>
            </w:pPr>
            <w:r w:rsidRPr="00E73A36">
              <w:rPr>
                <w:rFonts w:ascii="宋体" w:hAnsi="宋体" w:cs="宋体" w:hint="eastAsia"/>
              </w:rPr>
              <w:t>用于将发送或接受信号进行各种滤波处理</w:t>
            </w:r>
          </w:p>
        </w:tc>
      </w:tr>
      <w:tr w:rsidR="005B7C5B" w:rsidRPr="00E73A36" w:rsidTr="004F3EDE">
        <w:trPr>
          <w:jc w:val="center"/>
        </w:trPr>
        <w:tc>
          <w:tcPr>
            <w:tcW w:w="0" w:type="auto"/>
            <w:vAlign w:val="center"/>
          </w:tcPr>
          <w:p w:rsidR="005B7C5B" w:rsidRPr="00E73A36" w:rsidRDefault="005B7C5B" w:rsidP="0010496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5</w:t>
            </w:r>
          </w:p>
        </w:tc>
        <w:tc>
          <w:tcPr>
            <w:tcW w:w="0" w:type="auto"/>
            <w:vAlign w:val="center"/>
          </w:tcPr>
          <w:p w:rsidR="005B7C5B" w:rsidRPr="00E73A36" w:rsidRDefault="005B7C5B" w:rsidP="0010496D">
            <w:pPr>
              <w:jc w:val="center"/>
              <w:rPr>
                <w:rFonts w:ascii="宋体"/>
              </w:rPr>
            </w:pPr>
            <w:r w:rsidRPr="00E73A36">
              <w:rPr>
                <w:rFonts w:ascii="宋体" w:hAnsi="宋体" w:cs="宋体" w:hint="eastAsia"/>
              </w:rPr>
              <w:t>多通道数字示波器</w:t>
            </w:r>
          </w:p>
        </w:tc>
        <w:tc>
          <w:tcPr>
            <w:tcW w:w="0" w:type="auto"/>
            <w:vAlign w:val="center"/>
          </w:tcPr>
          <w:p w:rsidR="005B7C5B" w:rsidRPr="00E73A36" w:rsidRDefault="005B7C5B" w:rsidP="0010496D">
            <w:pPr>
              <w:jc w:val="center"/>
              <w:rPr>
                <w:rFonts w:ascii="宋体" w:hAnsi="宋体" w:cs="宋体"/>
              </w:rPr>
            </w:pPr>
            <w:r w:rsidRPr="00E73A36">
              <w:rPr>
                <w:rFonts w:ascii="宋体" w:hAnsi="宋体" w:cs="宋体"/>
              </w:rPr>
              <w:t>1</w:t>
            </w:r>
          </w:p>
        </w:tc>
        <w:tc>
          <w:tcPr>
            <w:tcW w:w="1780" w:type="dxa"/>
            <w:vAlign w:val="center"/>
          </w:tcPr>
          <w:p w:rsidR="005B7C5B" w:rsidRPr="00B34435" w:rsidRDefault="005B7C5B" w:rsidP="00610442">
            <w:pPr>
              <w:jc w:val="center"/>
              <w:rPr>
                <w:rFonts w:ascii="宋体"/>
                <w:color w:val="000000" w:themeColor="text1"/>
              </w:rPr>
            </w:pPr>
            <w:r w:rsidRPr="00B34435">
              <w:rPr>
                <w:rFonts w:ascii="宋体" w:hAnsi="宋体" w:cs="宋体"/>
                <w:color w:val="000000" w:themeColor="text1"/>
              </w:rPr>
              <w:t>KeySight DSOX3014A</w:t>
            </w:r>
          </w:p>
        </w:tc>
        <w:tc>
          <w:tcPr>
            <w:tcW w:w="2914" w:type="dxa"/>
            <w:vAlign w:val="center"/>
          </w:tcPr>
          <w:p w:rsidR="005B7C5B" w:rsidRPr="00E73A36" w:rsidRDefault="005B7C5B" w:rsidP="0010496D">
            <w:pPr>
              <w:jc w:val="center"/>
              <w:rPr>
                <w:rFonts w:ascii="宋体"/>
              </w:rPr>
            </w:pPr>
            <w:r w:rsidRPr="00E73A36">
              <w:rPr>
                <w:rFonts w:ascii="宋体" w:hAnsi="宋体" w:cs="宋体" w:hint="eastAsia"/>
              </w:rPr>
              <w:t>用于观察和记录信号波形</w:t>
            </w:r>
          </w:p>
        </w:tc>
      </w:tr>
      <w:tr w:rsidR="005B7C5B" w:rsidRPr="00E73A36" w:rsidTr="004F3EDE">
        <w:trPr>
          <w:jc w:val="center"/>
        </w:trPr>
        <w:tc>
          <w:tcPr>
            <w:tcW w:w="0" w:type="auto"/>
            <w:vAlign w:val="center"/>
          </w:tcPr>
          <w:p w:rsidR="005B7C5B" w:rsidRPr="00E73A36" w:rsidRDefault="005B7C5B" w:rsidP="0010496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5B7C5B" w:rsidRPr="00E73A36" w:rsidRDefault="005B7C5B" w:rsidP="0010496D">
            <w:pPr>
              <w:jc w:val="center"/>
              <w:rPr>
                <w:rFonts w:ascii="宋体"/>
              </w:rPr>
            </w:pPr>
            <w:r w:rsidRPr="00E73A36">
              <w:rPr>
                <w:rFonts w:ascii="宋体" w:hAnsi="宋体" w:cs="宋体" w:hint="eastAsia"/>
              </w:rPr>
              <w:t>交流稳压源</w:t>
            </w:r>
          </w:p>
        </w:tc>
        <w:tc>
          <w:tcPr>
            <w:tcW w:w="0" w:type="auto"/>
            <w:vAlign w:val="center"/>
          </w:tcPr>
          <w:p w:rsidR="005B7C5B" w:rsidRPr="00E73A36" w:rsidRDefault="005B7C5B" w:rsidP="0010496D">
            <w:pPr>
              <w:jc w:val="center"/>
              <w:rPr>
                <w:rFonts w:ascii="宋体" w:hAnsi="宋体" w:cs="宋体"/>
              </w:rPr>
            </w:pPr>
            <w:r w:rsidRPr="00E73A36">
              <w:rPr>
                <w:rFonts w:ascii="宋体" w:hAnsi="宋体" w:cs="宋体"/>
              </w:rPr>
              <w:t>1</w:t>
            </w:r>
          </w:p>
        </w:tc>
        <w:tc>
          <w:tcPr>
            <w:tcW w:w="1780" w:type="dxa"/>
            <w:vAlign w:val="center"/>
          </w:tcPr>
          <w:p w:rsidR="005B7C5B" w:rsidRPr="00E73A36" w:rsidRDefault="005B7C5B" w:rsidP="0010496D">
            <w:pPr>
              <w:jc w:val="center"/>
              <w:rPr>
                <w:rFonts w:ascii="宋体"/>
              </w:rPr>
            </w:pPr>
            <w:r w:rsidRPr="00E73A36">
              <w:rPr>
                <w:rFonts w:ascii="宋体" w:hAnsi="宋体" w:cs="宋体"/>
              </w:rPr>
              <w:t>3kw</w:t>
            </w:r>
            <w:r w:rsidRPr="00E73A36">
              <w:rPr>
                <w:rFonts w:ascii="宋体" w:hAnsi="宋体" w:cs="宋体" w:hint="eastAsia"/>
              </w:rPr>
              <w:t>国产</w:t>
            </w:r>
          </w:p>
        </w:tc>
        <w:tc>
          <w:tcPr>
            <w:tcW w:w="2914" w:type="dxa"/>
            <w:vAlign w:val="center"/>
          </w:tcPr>
          <w:p w:rsidR="005B7C5B" w:rsidRPr="00E73A36" w:rsidRDefault="005B7C5B" w:rsidP="0010496D">
            <w:pPr>
              <w:jc w:val="center"/>
              <w:rPr>
                <w:rFonts w:ascii="宋体"/>
              </w:rPr>
            </w:pPr>
            <w:r w:rsidRPr="00E73A36">
              <w:rPr>
                <w:rFonts w:ascii="宋体" w:hAnsi="宋体" w:cs="宋体" w:hint="eastAsia"/>
              </w:rPr>
              <w:t>用于保护设备</w:t>
            </w:r>
          </w:p>
        </w:tc>
      </w:tr>
      <w:tr w:rsidR="005B7C5B" w:rsidRPr="00E73A36" w:rsidTr="004F3EDE">
        <w:trPr>
          <w:jc w:val="center"/>
        </w:trPr>
        <w:tc>
          <w:tcPr>
            <w:tcW w:w="0" w:type="auto"/>
            <w:vAlign w:val="center"/>
          </w:tcPr>
          <w:p w:rsidR="005B7C5B" w:rsidRPr="00E73A36" w:rsidRDefault="004F3EDE" w:rsidP="0010496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7</w:t>
            </w:r>
          </w:p>
        </w:tc>
        <w:tc>
          <w:tcPr>
            <w:tcW w:w="0" w:type="auto"/>
            <w:vAlign w:val="center"/>
          </w:tcPr>
          <w:p w:rsidR="005B7C5B" w:rsidRPr="00E73A36" w:rsidRDefault="005B7C5B" w:rsidP="0010496D">
            <w:pPr>
              <w:jc w:val="center"/>
              <w:rPr>
                <w:rFonts w:ascii="宋体"/>
              </w:rPr>
            </w:pPr>
            <w:r w:rsidRPr="00E73A36">
              <w:rPr>
                <w:rFonts w:ascii="宋体" w:hAnsi="宋体" w:cs="宋体" w:hint="eastAsia"/>
              </w:rPr>
              <w:t>标准水听器</w:t>
            </w:r>
          </w:p>
        </w:tc>
        <w:tc>
          <w:tcPr>
            <w:tcW w:w="0" w:type="auto"/>
            <w:vAlign w:val="center"/>
          </w:tcPr>
          <w:p w:rsidR="005B7C5B" w:rsidRPr="00B34435" w:rsidRDefault="005B7C5B" w:rsidP="0010496D">
            <w:pPr>
              <w:jc w:val="center"/>
              <w:rPr>
                <w:rFonts w:ascii="宋体"/>
                <w:color w:val="000000" w:themeColor="text1"/>
              </w:rPr>
            </w:pPr>
            <w:r w:rsidRPr="00B34435">
              <w:rPr>
                <w:rFonts w:ascii="宋体" w:hAnsi="宋体" w:cs="宋体"/>
                <w:color w:val="000000" w:themeColor="text1"/>
              </w:rPr>
              <w:t>2</w:t>
            </w:r>
          </w:p>
        </w:tc>
        <w:tc>
          <w:tcPr>
            <w:tcW w:w="1780" w:type="dxa"/>
            <w:vAlign w:val="center"/>
          </w:tcPr>
          <w:p w:rsidR="005B7C5B" w:rsidRPr="00E73A36" w:rsidRDefault="00610442" w:rsidP="0010496D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覆盖</w:t>
            </w:r>
            <w:r w:rsidR="005B7C5B">
              <w:rPr>
                <w:rFonts w:ascii="宋体" w:hAnsi="宋体" w:cs="宋体"/>
              </w:rPr>
              <w:t>2k</w:t>
            </w:r>
            <w:r w:rsidR="005B7C5B" w:rsidRPr="00E73A36">
              <w:rPr>
                <w:rFonts w:ascii="宋体" w:hAnsi="宋体" w:cs="宋体"/>
              </w:rPr>
              <w:t>Hz</w:t>
            </w:r>
            <w:r w:rsidR="005B7C5B" w:rsidRPr="00E73A36">
              <w:rPr>
                <w:rFonts w:ascii="宋体" w:hAnsi="宋体" w:cs="宋体" w:hint="eastAsia"/>
              </w:rPr>
              <w:t>～</w:t>
            </w:r>
            <w:r w:rsidR="005B7C5B" w:rsidRPr="00E73A36">
              <w:rPr>
                <w:rFonts w:ascii="宋体" w:hAnsi="宋体" w:cs="宋体"/>
              </w:rPr>
              <w:t>1</w:t>
            </w:r>
            <w:r w:rsidR="005B7C5B">
              <w:rPr>
                <w:rFonts w:ascii="宋体" w:cs="宋体"/>
              </w:rPr>
              <w:t>0</w:t>
            </w:r>
            <w:r w:rsidR="005B7C5B" w:rsidRPr="00E73A36">
              <w:rPr>
                <w:rFonts w:ascii="宋体" w:hAnsi="宋体" w:cs="宋体"/>
              </w:rPr>
              <w:t>0kHz</w:t>
            </w:r>
            <w:r>
              <w:rPr>
                <w:rFonts w:ascii="宋体" w:hAnsi="宋体" w:cs="宋体" w:hint="eastAsia"/>
              </w:rPr>
              <w:t>频段</w:t>
            </w:r>
          </w:p>
        </w:tc>
        <w:tc>
          <w:tcPr>
            <w:tcW w:w="2914" w:type="dxa"/>
            <w:vAlign w:val="center"/>
          </w:tcPr>
          <w:p w:rsidR="005B7C5B" w:rsidRPr="00E73A36" w:rsidRDefault="005B7C5B" w:rsidP="0010496D">
            <w:pPr>
              <w:jc w:val="center"/>
              <w:rPr>
                <w:rFonts w:ascii="宋体"/>
              </w:rPr>
            </w:pPr>
            <w:r w:rsidRPr="00E73A36">
              <w:rPr>
                <w:rFonts w:ascii="宋体" w:hAnsi="宋体" w:cs="宋体" w:hint="eastAsia"/>
              </w:rPr>
              <w:t>作为标准件提供声场及其他标准信息</w:t>
            </w:r>
          </w:p>
        </w:tc>
      </w:tr>
      <w:bookmarkEnd w:id="1"/>
      <w:tr w:rsidR="005B7C5B" w:rsidRPr="00E73A36" w:rsidTr="004F3EDE">
        <w:trPr>
          <w:jc w:val="center"/>
        </w:trPr>
        <w:tc>
          <w:tcPr>
            <w:tcW w:w="0" w:type="auto"/>
            <w:vAlign w:val="center"/>
          </w:tcPr>
          <w:p w:rsidR="005B7C5B" w:rsidRPr="00E73A36" w:rsidRDefault="004F3EDE" w:rsidP="00201A7C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8</w:t>
            </w:r>
          </w:p>
        </w:tc>
        <w:tc>
          <w:tcPr>
            <w:tcW w:w="0" w:type="auto"/>
            <w:vAlign w:val="center"/>
          </w:tcPr>
          <w:p w:rsidR="005B7C5B" w:rsidRPr="00E73A36" w:rsidRDefault="005B7C5B" w:rsidP="00201A7C">
            <w:pPr>
              <w:jc w:val="center"/>
              <w:rPr>
                <w:rFonts w:ascii="宋体"/>
              </w:rPr>
            </w:pPr>
            <w:r w:rsidRPr="00E73A36">
              <w:rPr>
                <w:rFonts w:ascii="宋体" w:hAnsi="宋体" w:cs="宋体" w:hint="eastAsia"/>
              </w:rPr>
              <w:t>发射换能器</w:t>
            </w:r>
          </w:p>
        </w:tc>
        <w:tc>
          <w:tcPr>
            <w:tcW w:w="0" w:type="auto"/>
            <w:vAlign w:val="center"/>
          </w:tcPr>
          <w:p w:rsidR="005B7C5B" w:rsidRPr="00B34435" w:rsidRDefault="005B7C5B" w:rsidP="00201A7C">
            <w:pPr>
              <w:jc w:val="center"/>
              <w:rPr>
                <w:rFonts w:ascii="宋体"/>
                <w:color w:val="000000" w:themeColor="text1"/>
              </w:rPr>
            </w:pPr>
            <w:r w:rsidRPr="00B34435">
              <w:rPr>
                <w:rFonts w:ascii="宋体" w:hAnsi="宋体" w:cs="宋体"/>
                <w:color w:val="000000" w:themeColor="text1"/>
              </w:rPr>
              <w:t>1</w:t>
            </w:r>
          </w:p>
        </w:tc>
        <w:tc>
          <w:tcPr>
            <w:tcW w:w="1780" w:type="dxa"/>
            <w:vAlign w:val="center"/>
          </w:tcPr>
          <w:p w:rsidR="005B7C5B" w:rsidRPr="00E73A36" w:rsidRDefault="00610442" w:rsidP="00201A7C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覆盖</w:t>
            </w:r>
            <w:r w:rsidR="005B7C5B">
              <w:rPr>
                <w:rFonts w:ascii="宋体" w:hAnsi="宋体" w:cs="宋体"/>
              </w:rPr>
              <w:t>10k</w:t>
            </w:r>
            <w:r w:rsidR="005B7C5B" w:rsidRPr="00E73A36">
              <w:rPr>
                <w:rFonts w:ascii="宋体" w:hAnsi="宋体" w:cs="宋体"/>
              </w:rPr>
              <w:t>Hz</w:t>
            </w:r>
            <w:r w:rsidR="005B7C5B" w:rsidRPr="00E73A36">
              <w:rPr>
                <w:rFonts w:ascii="宋体" w:hAnsi="宋体" w:cs="宋体" w:hint="eastAsia"/>
              </w:rPr>
              <w:t>～</w:t>
            </w:r>
            <w:r w:rsidR="005B7C5B">
              <w:rPr>
                <w:rFonts w:ascii="宋体" w:hAnsi="宋体" w:cs="宋体"/>
              </w:rPr>
              <w:t>3</w:t>
            </w:r>
            <w:r w:rsidR="005B7C5B" w:rsidRPr="00E73A36">
              <w:rPr>
                <w:rFonts w:ascii="宋体" w:hAnsi="宋体" w:cs="宋体"/>
              </w:rPr>
              <w:t>0kHz</w:t>
            </w:r>
            <w:r>
              <w:rPr>
                <w:rFonts w:ascii="宋体" w:hAnsi="宋体" w:cs="宋体" w:hint="eastAsia"/>
              </w:rPr>
              <w:t>频段</w:t>
            </w:r>
          </w:p>
        </w:tc>
        <w:tc>
          <w:tcPr>
            <w:tcW w:w="2914" w:type="dxa"/>
            <w:vAlign w:val="center"/>
          </w:tcPr>
          <w:p w:rsidR="005B7C5B" w:rsidRPr="00E73A36" w:rsidRDefault="005B7C5B" w:rsidP="00201A7C">
            <w:pPr>
              <w:jc w:val="center"/>
              <w:rPr>
                <w:rFonts w:ascii="宋体"/>
              </w:rPr>
            </w:pPr>
            <w:r w:rsidRPr="00E73A36">
              <w:rPr>
                <w:rFonts w:ascii="宋体" w:hAnsi="宋体" w:cs="宋体" w:hint="eastAsia"/>
              </w:rPr>
              <w:t>用于发射水下不同频率的声信号</w:t>
            </w:r>
          </w:p>
        </w:tc>
      </w:tr>
      <w:tr w:rsidR="005B7C5B" w:rsidRPr="00E73A36" w:rsidTr="004F3EDE">
        <w:trPr>
          <w:jc w:val="center"/>
        </w:trPr>
        <w:tc>
          <w:tcPr>
            <w:tcW w:w="0" w:type="auto"/>
            <w:vAlign w:val="center"/>
          </w:tcPr>
          <w:p w:rsidR="005B7C5B" w:rsidRPr="00E73A36" w:rsidRDefault="004F3EDE" w:rsidP="0010496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9</w:t>
            </w:r>
          </w:p>
        </w:tc>
        <w:tc>
          <w:tcPr>
            <w:tcW w:w="0" w:type="auto"/>
            <w:vAlign w:val="center"/>
          </w:tcPr>
          <w:p w:rsidR="005B7C5B" w:rsidRPr="00E73A36" w:rsidRDefault="005B7C5B" w:rsidP="0010496D">
            <w:pPr>
              <w:jc w:val="center"/>
              <w:rPr>
                <w:rFonts w:ascii="宋体"/>
              </w:rPr>
            </w:pPr>
            <w:r w:rsidRPr="00E73A36">
              <w:rPr>
                <w:rFonts w:ascii="宋体" w:hAnsi="宋体" w:cs="宋体" w:hint="eastAsia"/>
              </w:rPr>
              <w:t>工作台，机柜，电缆及接插件等</w:t>
            </w:r>
          </w:p>
        </w:tc>
        <w:tc>
          <w:tcPr>
            <w:tcW w:w="0" w:type="auto"/>
            <w:vAlign w:val="center"/>
          </w:tcPr>
          <w:p w:rsidR="005B7C5B" w:rsidRPr="00E73A36" w:rsidRDefault="005B7C5B" w:rsidP="0010496D">
            <w:pPr>
              <w:jc w:val="center"/>
              <w:rPr>
                <w:rFonts w:ascii="宋体"/>
              </w:rPr>
            </w:pPr>
            <w:r w:rsidRPr="00E73A36">
              <w:rPr>
                <w:rFonts w:ascii="宋体" w:hAnsi="宋体" w:cs="宋体"/>
              </w:rPr>
              <w:t>1</w:t>
            </w:r>
          </w:p>
        </w:tc>
        <w:tc>
          <w:tcPr>
            <w:tcW w:w="1780" w:type="dxa"/>
            <w:vAlign w:val="center"/>
          </w:tcPr>
          <w:p w:rsidR="005B7C5B" w:rsidRPr="00E73A36" w:rsidRDefault="005B7C5B" w:rsidP="0010496D">
            <w:pPr>
              <w:jc w:val="center"/>
              <w:rPr>
                <w:rFonts w:ascii="宋体"/>
              </w:rPr>
            </w:pPr>
            <w:r w:rsidRPr="00E73A36">
              <w:rPr>
                <w:rFonts w:ascii="宋体" w:hAnsi="宋体" w:cs="宋体" w:hint="eastAsia"/>
              </w:rPr>
              <w:t>按需购置或定制</w:t>
            </w:r>
          </w:p>
        </w:tc>
        <w:tc>
          <w:tcPr>
            <w:tcW w:w="2914" w:type="dxa"/>
            <w:vAlign w:val="center"/>
          </w:tcPr>
          <w:p w:rsidR="005B7C5B" w:rsidRPr="00E73A36" w:rsidRDefault="005B7C5B" w:rsidP="0010496D">
            <w:pPr>
              <w:jc w:val="center"/>
              <w:rPr>
                <w:rFonts w:ascii="宋体"/>
              </w:rPr>
            </w:pPr>
            <w:r w:rsidRPr="00E73A36">
              <w:rPr>
                <w:rFonts w:ascii="宋体" w:hAnsi="宋体" w:cs="宋体" w:hint="eastAsia"/>
              </w:rPr>
              <w:t>安置计算机，仪器设备，连接水听器及各个仪器设备</w:t>
            </w:r>
          </w:p>
        </w:tc>
      </w:tr>
      <w:tr w:rsidR="005B7C5B" w:rsidRPr="00E73A36" w:rsidTr="004F3EDE">
        <w:trPr>
          <w:jc w:val="center"/>
        </w:trPr>
        <w:tc>
          <w:tcPr>
            <w:tcW w:w="0" w:type="auto"/>
            <w:vAlign w:val="center"/>
          </w:tcPr>
          <w:p w:rsidR="005B7C5B" w:rsidRPr="00E73A36" w:rsidRDefault="004F3EDE" w:rsidP="0010496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</w:t>
            </w:r>
          </w:p>
        </w:tc>
        <w:tc>
          <w:tcPr>
            <w:tcW w:w="0" w:type="auto"/>
            <w:vAlign w:val="center"/>
          </w:tcPr>
          <w:p w:rsidR="005B7C5B" w:rsidRPr="00E73A36" w:rsidRDefault="004F3EDE" w:rsidP="0010496D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安装培训等其他必须服务项目</w:t>
            </w:r>
          </w:p>
        </w:tc>
        <w:tc>
          <w:tcPr>
            <w:tcW w:w="0" w:type="auto"/>
            <w:vAlign w:val="center"/>
          </w:tcPr>
          <w:p w:rsidR="005B7C5B" w:rsidRPr="00E73A36" w:rsidRDefault="004F3EDE" w:rsidP="0010496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</w:t>
            </w:r>
          </w:p>
        </w:tc>
        <w:tc>
          <w:tcPr>
            <w:tcW w:w="1780" w:type="dxa"/>
            <w:vAlign w:val="center"/>
          </w:tcPr>
          <w:p w:rsidR="005B7C5B" w:rsidRPr="00E73A36" w:rsidRDefault="004F3EDE" w:rsidP="0010496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参照后面服务要求</w:t>
            </w:r>
          </w:p>
        </w:tc>
        <w:tc>
          <w:tcPr>
            <w:tcW w:w="2914" w:type="dxa"/>
            <w:vAlign w:val="center"/>
          </w:tcPr>
          <w:p w:rsidR="005B7C5B" w:rsidRPr="00E73A36" w:rsidRDefault="005B7C5B" w:rsidP="0010496D">
            <w:pPr>
              <w:jc w:val="center"/>
              <w:rPr>
                <w:rFonts w:ascii="宋体"/>
              </w:rPr>
            </w:pPr>
          </w:p>
        </w:tc>
      </w:tr>
    </w:tbl>
    <w:p w:rsidR="00CB1273" w:rsidRDefault="00CD078A" w:rsidP="00CD078A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注：本系统另有配套的其他仪器设备和软件部分。</w:t>
      </w:r>
    </w:p>
    <w:p w:rsidR="004F3EDE" w:rsidRPr="00926EAD" w:rsidRDefault="004F3EDE" w:rsidP="00B93813">
      <w:pPr>
        <w:numPr>
          <w:ilvl w:val="1"/>
          <w:numId w:val="5"/>
        </w:numPr>
        <w:spacing w:line="360" w:lineRule="auto"/>
        <w:rPr>
          <w:b/>
          <w:sz w:val="24"/>
        </w:rPr>
      </w:pPr>
      <w:r>
        <w:rPr>
          <w:rFonts w:ascii="宋体" w:hAnsi="宋体" w:hint="eastAsia"/>
          <w:b/>
          <w:sz w:val="28"/>
          <w:szCs w:val="28"/>
        </w:rPr>
        <w:t>原理及系统组成说明</w:t>
      </w:r>
    </w:p>
    <w:p w:rsidR="00CB1273" w:rsidRPr="000C6D2E" w:rsidRDefault="00CB1273" w:rsidP="00FA20ED">
      <w:pPr>
        <w:numPr>
          <w:ilvl w:val="0"/>
          <w:numId w:val="1"/>
        </w:numPr>
        <w:tabs>
          <w:tab w:val="clear" w:pos="1080"/>
          <w:tab w:val="num" w:pos="426"/>
        </w:tabs>
        <w:ind w:left="426" w:hanging="426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测试间及活动实验平台</w:t>
      </w:r>
      <w:r w:rsidRPr="000C6D2E">
        <w:rPr>
          <w:rFonts w:ascii="宋体" w:hAnsi="宋体" w:cs="宋体" w:hint="eastAsia"/>
          <w:sz w:val="24"/>
          <w:szCs w:val="24"/>
        </w:rPr>
        <w:t>：</w:t>
      </w:r>
    </w:p>
    <w:p w:rsidR="00CB1273" w:rsidRPr="000C6D2E" w:rsidRDefault="00CB1273" w:rsidP="00FA20ED">
      <w:pPr>
        <w:ind w:firstLineChars="177" w:firstLine="425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测试间位于消声水池的西侧，活动平台则位于水池的上方。要求水池测试系</w:t>
      </w:r>
      <w:r>
        <w:rPr>
          <w:rFonts w:ascii="宋体" w:hAnsi="宋体" w:cs="宋体" w:hint="eastAsia"/>
          <w:sz w:val="24"/>
          <w:szCs w:val="24"/>
        </w:rPr>
        <w:lastRenderedPageBreak/>
        <w:t>统能在测试间完成全部测试任务，并保留活动平台上的计算机接口，以便于直接在活动平台上利用便携式笔记本进行实验和测试。</w:t>
      </w:r>
    </w:p>
    <w:p w:rsidR="00CB1273" w:rsidRPr="000C6D2E" w:rsidRDefault="00CB1273" w:rsidP="00FA20ED">
      <w:pPr>
        <w:numPr>
          <w:ilvl w:val="0"/>
          <w:numId w:val="1"/>
        </w:numPr>
        <w:tabs>
          <w:tab w:val="clear" w:pos="1080"/>
          <w:tab w:val="num" w:pos="426"/>
        </w:tabs>
        <w:ind w:left="426" w:hanging="426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水池测试系统组成</w:t>
      </w:r>
      <w:r w:rsidRPr="000C6D2E">
        <w:rPr>
          <w:rFonts w:ascii="宋体" w:hAnsi="宋体" w:cs="宋体" w:hint="eastAsia"/>
          <w:sz w:val="24"/>
          <w:szCs w:val="24"/>
        </w:rPr>
        <w:t>：</w:t>
      </w:r>
    </w:p>
    <w:p w:rsidR="00CB1273" w:rsidRPr="00505665" w:rsidRDefault="00CB1273" w:rsidP="00FA20ED">
      <w:pPr>
        <w:ind w:firstLineChars="177" w:firstLine="425"/>
        <w:rPr>
          <w:rFonts w:ascii="宋体"/>
          <w:sz w:val="24"/>
          <w:szCs w:val="24"/>
        </w:rPr>
      </w:pPr>
      <w:r w:rsidRPr="00505665">
        <w:rPr>
          <w:rFonts w:ascii="宋体" w:hAnsi="宋体" w:cs="宋体" w:hint="eastAsia"/>
          <w:sz w:val="24"/>
          <w:szCs w:val="24"/>
        </w:rPr>
        <w:t>水声信号收发系统主要由信号发射系统、信号接收系统、测量辅助设备等三个部分组成。</w:t>
      </w:r>
    </w:p>
    <w:p w:rsidR="00CB1273" w:rsidRPr="00505665" w:rsidRDefault="00CB1273" w:rsidP="00FA20ED">
      <w:pPr>
        <w:ind w:firstLineChars="177" w:firstLine="425"/>
        <w:rPr>
          <w:rFonts w:ascii="宋体"/>
          <w:sz w:val="24"/>
          <w:szCs w:val="24"/>
        </w:rPr>
      </w:pPr>
      <w:r w:rsidRPr="00505665">
        <w:rPr>
          <w:rFonts w:ascii="宋体" w:hAnsi="宋体" w:cs="宋体" w:hint="eastAsia"/>
          <w:sz w:val="24"/>
          <w:szCs w:val="24"/>
        </w:rPr>
        <w:t>发射系统主要由信号</w:t>
      </w:r>
      <w:r>
        <w:rPr>
          <w:rFonts w:ascii="宋体" w:hAnsi="宋体" w:cs="宋体" w:hint="eastAsia"/>
          <w:sz w:val="24"/>
          <w:szCs w:val="24"/>
        </w:rPr>
        <w:t>发生器</w:t>
      </w:r>
      <w:r w:rsidRPr="00505665">
        <w:rPr>
          <w:rFonts w:ascii="宋体" w:hAnsi="宋体" w:cs="宋体" w:hint="eastAsia"/>
          <w:sz w:val="24"/>
          <w:szCs w:val="24"/>
        </w:rPr>
        <w:t>、功率放大器、发射换能器构成。信号源根据指令输出特定频率、幅度和脉</w:t>
      </w:r>
      <w:r>
        <w:rPr>
          <w:rFonts w:ascii="宋体" w:hAnsi="宋体" w:cs="宋体" w:hint="eastAsia"/>
          <w:sz w:val="24"/>
          <w:szCs w:val="24"/>
        </w:rPr>
        <w:t>冲宽度的信号，由功率放大器放大后推动发射换能器向水中发射声信号。</w:t>
      </w:r>
    </w:p>
    <w:p w:rsidR="00CB1273" w:rsidRDefault="00CB1273" w:rsidP="00FA20ED">
      <w:pPr>
        <w:ind w:firstLineChars="177" w:firstLine="425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接收系统由电子开关、前置放大器、可程控滤波器和</w:t>
      </w:r>
      <w:r w:rsidRPr="00505665">
        <w:rPr>
          <w:rFonts w:ascii="宋体" w:hAnsi="宋体" w:cs="宋体" w:hint="eastAsia"/>
          <w:sz w:val="24"/>
          <w:szCs w:val="24"/>
        </w:rPr>
        <w:t>水听器等组成。电子开</w:t>
      </w:r>
      <w:r>
        <w:rPr>
          <w:rFonts w:ascii="宋体" w:hAnsi="宋体" w:cs="宋体" w:hint="eastAsia"/>
          <w:sz w:val="24"/>
          <w:szCs w:val="24"/>
        </w:rPr>
        <w:t>关根据指令选通被测件或标准水听器接收信号；前置放大器根据信号幅度大小选择量程放大接收信号；</w:t>
      </w:r>
      <w:r w:rsidRPr="00505665">
        <w:rPr>
          <w:rFonts w:ascii="宋体" w:hAnsi="宋体" w:cs="宋体" w:hint="eastAsia"/>
          <w:sz w:val="24"/>
          <w:szCs w:val="24"/>
        </w:rPr>
        <w:t>滤波器根据发射频率选择滤波通带。</w:t>
      </w:r>
      <w:r>
        <w:rPr>
          <w:rFonts w:ascii="宋体" w:hAnsi="宋体" w:cs="宋体" w:hint="eastAsia"/>
          <w:sz w:val="24"/>
          <w:szCs w:val="24"/>
        </w:rPr>
        <w:t>其框图如图一所示：</w:t>
      </w:r>
    </w:p>
    <w:p w:rsidR="00CB1273" w:rsidRPr="00A2656F" w:rsidRDefault="00CB1273" w:rsidP="008A3149">
      <w:pPr>
        <w:jc w:val="center"/>
        <w:rPr>
          <w:rFonts w:ascii="宋体"/>
          <w:color w:val="000000"/>
        </w:rPr>
      </w:pPr>
      <w:r>
        <w:object w:dxaOrig="7957" w:dyaOrig="82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3.6pt;height:412.2pt" o:ole="">
            <v:imagedata r:id="rId7" o:title=""/>
          </v:shape>
          <o:OLEObject Type="Embed" ProgID="Msxml2.SAXXMLReader.5.0" ShapeID="_x0000_i1025" DrawAspect="Content" ObjectID="_1544530946" r:id="rId8"/>
        </w:object>
      </w:r>
    </w:p>
    <w:p w:rsidR="00CB1273" w:rsidRDefault="00CB1273" w:rsidP="00147FBB">
      <w:pPr>
        <w:spacing w:line="360" w:lineRule="auto"/>
        <w:ind w:firstLineChars="150" w:firstLine="360"/>
        <w:jc w:val="center"/>
        <w:rPr>
          <w:rFonts w:ascii="宋体" w:hAnsi="宋体" w:cs="宋体" w:hint="eastAsia"/>
          <w:noProof/>
          <w:color w:val="000000"/>
          <w:sz w:val="24"/>
          <w:szCs w:val="24"/>
        </w:rPr>
      </w:pPr>
      <w:r w:rsidRPr="00A2656F">
        <w:rPr>
          <w:rFonts w:ascii="宋体" w:hAnsi="宋体" w:cs="宋体" w:hint="eastAsia"/>
          <w:noProof/>
          <w:color w:val="000000"/>
          <w:sz w:val="24"/>
          <w:szCs w:val="24"/>
        </w:rPr>
        <w:t>图</w:t>
      </w:r>
      <w:r>
        <w:rPr>
          <w:rFonts w:ascii="宋体" w:hAnsi="宋体" w:cs="宋体" w:hint="eastAsia"/>
          <w:noProof/>
          <w:color w:val="000000"/>
          <w:sz w:val="24"/>
          <w:szCs w:val="24"/>
        </w:rPr>
        <w:t>一</w:t>
      </w:r>
      <w:r>
        <w:rPr>
          <w:rFonts w:ascii="宋体" w:cs="宋体"/>
          <w:noProof/>
          <w:color w:val="000000"/>
          <w:sz w:val="24"/>
          <w:szCs w:val="24"/>
        </w:rPr>
        <w:t>.</w:t>
      </w:r>
      <w:r w:rsidRPr="00A2656F">
        <w:rPr>
          <w:rFonts w:ascii="宋体" w:hAnsi="宋体" w:cs="宋体" w:hint="eastAsia"/>
          <w:noProof/>
          <w:color w:val="000000"/>
          <w:sz w:val="24"/>
          <w:szCs w:val="24"/>
        </w:rPr>
        <w:t>水声换能器测试系统</w:t>
      </w:r>
      <w:r>
        <w:rPr>
          <w:rFonts w:ascii="宋体" w:hAnsi="宋体" w:cs="宋体" w:hint="eastAsia"/>
          <w:noProof/>
          <w:color w:val="000000"/>
          <w:sz w:val="24"/>
          <w:szCs w:val="24"/>
        </w:rPr>
        <w:t>示意图</w:t>
      </w:r>
    </w:p>
    <w:p w:rsidR="00C97A7B" w:rsidRPr="00A2656F" w:rsidRDefault="00C97A7B" w:rsidP="00147FBB">
      <w:pPr>
        <w:spacing w:line="360" w:lineRule="auto"/>
        <w:ind w:firstLineChars="150" w:firstLine="360"/>
        <w:jc w:val="center"/>
        <w:rPr>
          <w:rFonts w:ascii="宋体"/>
          <w:noProof/>
          <w:color w:val="000000"/>
          <w:sz w:val="24"/>
          <w:szCs w:val="24"/>
        </w:rPr>
      </w:pPr>
    </w:p>
    <w:p w:rsidR="004F3EDE" w:rsidRPr="00926EAD" w:rsidRDefault="004F3EDE" w:rsidP="00B93813">
      <w:pPr>
        <w:numPr>
          <w:ilvl w:val="1"/>
          <w:numId w:val="5"/>
        </w:numPr>
        <w:spacing w:line="360" w:lineRule="auto"/>
        <w:rPr>
          <w:b/>
          <w:sz w:val="24"/>
        </w:rPr>
      </w:pPr>
      <w:r>
        <w:rPr>
          <w:rFonts w:ascii="宋体" w:hAnsi="宋体" w:hint="eastAsia"/>
          <w:b/>
          <w:sz w:val="28"/>
          <w:szCs w:val="28"/>
        </w:rPr>
        <w:t>主要技术指标 （</w:t>
      </w:r>
      <w:r w:rsidR="00C97A7B">
        <w:rPr>
          <w:rFonts w:ascii="宋体" w:hAnsi="宋体" w:hint="eastAsia"/>
          <w:b/>
          <w:sz w:val="28"/>
          <w:szCs w:val="28"/>
        </w:rPr>
        <w:t>带“</w:t>
      </w:r>
      <w:r>
        <w:rPr>
          <w:rFonts w:ascii="宋体" w:hAnsi="宋体" w:hint="eastAsia"/>
          <w:b/>
          <w:sz w:val="28"/>
          <w:szCs w:val="28"/>
        </w:rPr>
        <w:t>★</w:t>
      </w:r>
      <w:r w:rsidR="00C97A7B">
        <w:rPr>
          <w:rFonts w:ascii="宋体" w:hAnsi="宋体" w:hint="eastAsia"/>
          <w:b/>
          <w:sz w:val="28"/>
          <w:szCs w:val="28"/>
        </w:rPr>
        <w:t>”</w:t>
      </w:r>
      <w:r>
        <w:rPr>
          <w:rFonts w:ascii="宋体" w:hAnsi="宋体" w:hint="eastAsia"/>
          <w:b/>
          <w:sz w:val="28"/>
          <w:szCs w:val="28"/>
        </w:rPr>
        <w:t>为</w:t>
      </w:r>
      <w:r w:rsidR="00C97A7B">
        <w:rPr>
          <w:rFonts w:ascii="宋体" w:hAnsi="宋体" w:hint="eastAsia"/>
          <w:b/>
          <w:sz w:val="28"/>
          <w:szCs w:val="28"/>
        </w:rPr>
        <w:t>核心指标，系必须满足项，否则按否标处理。</w:t>
      </w:r>
      <w:r>
        <w:rPr>
          <w:rFonts w:ascii="宋体" w:hAnsi="宋体" w:hint="eastAsia"/>
          <w:b/>
          <w:sz w:val="28"/>
          <w:szCs w:val="28"/>
        </w:rPr>
        <w:t>）</w:t>
      </w:r>
    </w:p>
    <w:p w:rsidR="00CB1273" w:rsidRPr="00482806" w:rsidRDefault="00CB1273" w:rsidP="008A3149">
      <w:pPr>
        <w:numPr>
          <w:ilvl w:val="1"/>
          <w:numId w:val="1"/>
        </w:numPr>
        <w:tabs>
          <w:tab w:val="clear" w:pos="1200"/>
          <w:tab w:val="left" w:pos="0"/>
        </w:tabs>
        <w:ind w:left="0" w:firstLine="0"/>
        <w:rPr>
          <w:rFonts w:ascii="宋体"/>
          <w:b/>
          <w:bCs/>
          <w:sz w:val="24"/>
          <w:szCs w:val="24"/>
        </w:rPr>
      </w:pPr>
      <w:r w:rsidRPr="00482806">
        <w:rPr>
          <w:rFonts w:ascii="宋体" w:hAnsi="宋体" w:cs="宋体" w:hint="eastAsia"/>
          <w:b/>
          <w:bCs/>
          <w:sz w:val="24"/>
          <w:szCs w:val="24"/>
        </w:rPr>
        <w:lastRenderedPageBreak/>
        <w:t>适用环境</w:t>
      </w:r>
    </w:p>
    <w:p w:rsidR="00CB1273" w:rsidRPr="00476B8F" w:rsidRDefault="00CB1273" w:rsidP="008A3149">
      <w:pPr>
        <w:ind w:left="720"/>
        <w:rPr>
          <w:rFonts w:ascii="宋体"/>
          <w:sz w:val="24"/>
          <w:szCs w:val="24"/>
        </w:rPr>
      </w:pPr>
      <w:r w:rsidRPr="00476B8F">
        <w:rPr>
          <w:rFonts w:ascii="宋体" w:hAnsi="宋体" w:cs="宋体" w:hint="eastAsia"/>
          <w:sz w:val="24"/>
          <w:szCs w:val="24"/>
        </w:rPr>
        <w:t>环境温度：</w:t>
      </w:r>
      <w:r w:rsidRPr="00476B8F">
        <w:rPr>
          <w:rFonts w:ascii="宋体" w:hAnsi="宋体" w:cs="宋体"/>
          <w:sz w:val="24"/>
          <w:szCs w:val="24"/>
        </w:rPr>
        <w:t xml:space="preserve">                   -25</w:t>
      </w:r>
      <w:r w:rsidRPr="00476B8F">
        <w:rPr>
          <w:rFonts w:ascii="宋体" w:hAnsi="宋体" w:cs="宋体" w:hint="eastAsia"/>
          <w:sz w:val="24"/>
          <w:szCs w:val="24"/>
        </w:rPr>
        <w:t>℃～</w:t>
      </w:r>
      <w:r w:rsidRPr="00476B8F">
        <w:rPr>
          <w:rFonts w:ascii="宋体" w:hAnsi="宋体" w:cs="宋体"/>
          <w:sz w:val="24"/>
          <w:szCs w:val="24"/>
        </w:rPr>
        <w:t>+45</w:t>
      </w:r>
      <w:r w:rsidRPr="00476B8F">
        <w:rPr>
          <w:rFonts w:ascii="宋体" w:hAnsi="宋体" w:cs="宋体" w:hint="eastAsia"/>
          <w:sz w:val="24"/>
          <w:szCs w:val="24"/>
        </w:rPr>
        <w:t>℃</w:t>
      </w:r>
    </w:p>
    <w:p w:rsidR="00CB1273" w:rsidRPr="00476B8F" w:rsidRDefault="00CB1273" w:rsidP="008A3149">
      <w:pPr>
        <w:ind w:left="720"/>
        <w:rPr>
          <w:rFonts w:ascii="宋体"/>
          <w:sz w:val="24"/>
          <w:szCs w:val="24"/>
        </w:rPr>
      </w:pPr>
      <w:r w:rsidRPr="00476B8F">
        <w:rPr>
          <w:rFonts w:ascii="宋体" w:hAnsi="宋体" w:cs="宋体" w:hint="eastAsia"/>
          <w:sz w:val="24"/>
          <w:szCs w:val="24"/>
        </w:rPr>
        <w:t>海拔高度：≤</w:t>
      </w:r>
      <w:r w:rsidRPr="00476B8F">
        <w:rPr>
          <w:rFonts w:ascii="宋体" w:hAnsi="宋体" w:cs="宋体"/>
          <w:sz w:val="24"/>
          <w:szCs w:val="24"/>
        </w:rPr>
        <w:t>3000m</w:t>
      </w:r>
    </w:p>
    <w:p w:rsidR="00CB1273" w:rsidRPr="00476B8F" w:rsidRDefault="00CB1273" w:rsidP="008A3149">
      <w:pPr>
        <w:ind w:left="720"/>
        <w:rPr>
          <w:rFonts w:ascii="宋体"/>
          <w:sz w:val="24"/>
          <w:szCs w:val="24"/>
        </w:rPr>
      </w:pPr>
      <w:r w:rsidRPr="00476B8F">
        <w:rPr>
          <w:rFonts w:ascii="宋体" w:hAnsi="宋体" w:cs="宋体" w:hint="eastAsia"/>
          <w:sz w:val="24"/>
          <w:szCs w:val="24"/>
        </w:rPr>
        <w:t>相对湿度：月平均≤</w:t>
      </w:r>
      <w:r w:rsidRPr="00476B8F">
        <w:rPr>
          <w:rFonts w:ascii="宋体" w:hAnsi="宋体" w:cs="宋体"/>
          <w:sz w:val="24"/>
          <w:szCs w:val="24"/>
        </w:rPr>
        <w:t>90%,</w:t>
      </w:r>
      <w:r w:rsidRPr="00476B8F">
        <w:rPr>
          <w:rFonts w:ascii="宋体" w:hAnsi="宋体" w:cs="宋体" w:hint="eastAsia"/>
          <w:sz w:val="24"/>
          <w:szCs w:val="24"/>
        </w:rPr>
        <w:t>日平均≤</w:t>
      </w:r>
      <w:r w:rsidRPr="00476B8F">
        <w:rPr>
          <w:rFonts w:ascii="宋体" w:hAnsi="宋体" w:cs="宋体"/>
          <w:sz w:val="24"/>
          <w:szCs w:val="24"/>
        </w:rPr>
        <w:t>95%</w:t>
      </w:r>
    </w:p>
    <w:p w:rsidR="00A869B4" w:rsidRPr="00890D94" w:rsidRDefault="00CB1273" w:rsidP="00890D94">
      <w:pPr>
        <w:ind w:left="720"/>
        <w:rPr>
          <w:rFonts w:ascii="宋体" w:hAnsi="宋体" w:cs="宋体"/>
          <w:sz w:val="24"/>
          <w:szCs w:val="24"/>
        </w:rPr>
      </w:pPr>
      <w:r w:rsidRPr="00476B8F">
        <w:rPr>
          <w:rFonts w:ascii="宋体" w:hAnsi="宋体" w:cs="宋体" w:hint="eastAsia"/>
          <w:sz w:val="24"/>
          <w:szCs w:val="24"/>
        </w:rPr>
        <w:t>最高风速：≤</w:t>
      </w:r>
      <w:r w:rsidRPr="00476B8F">
        <w:rPr>
          <w:rFonts w:ascii="宋体" w:hAnsi="宋体" w:cs="宋体"/>
          <w:sz w:val="24"/>
          <w:szCs w:val="24"/>
        </w:rPr>
        <w:t>15m/s</w:t>
      </w:r>
    </w:p>
    <w:p w:rsidR="00CB1273" w:rsidRDefault="00CB1273" w:rsidP="008A3149">
      <w:pPr>
        <w:numPr>
          <w:ilvl w:val="1"/>
          <w:numId w:val="1"/>
        </w:numPr>
        <w:tabs>
          <w:tab w:val="clear" w:pos="1200"/>
          <w:tab w:val="num" w:pos="0"/>
        </w:tabs>
        <w:ind w:left="0" w:firstLine="0"/>
        <w:rPr>
          <w:rFonts w:ascii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技术及功能要求</w:t>
      </w:r>
    </w:p>
    <w:p w:rsidR="00CB1273" w:rsidRPr="00A869B4" w:rsidRDefault="00CB1273" w:rsidP="008A3149">
      <w:pPr>
        <w:rPr>
          <w:rFonts w:ascii="宋体"/>
          <w:iCs/>
          <w:sz w:val="24"/>
          <w:szCs w:val="24"/>
        </w:rPr>
      </w:pPr>
      <w:r w:rsidRPr="00A869B4">
        <w:rPr>
          <w:rFonts w:ascii="宋体" w:hAnsi="宋体" w:cs="宋体" w:hint="eastAsia"/>
          <w:sz w:val="24"/>
          <w:szCs w:val="24"/>
        </w:rPr>
        <w:t>（</w:t>
      </w:r>
      <w:r w:rsidRPr="00A869B4">
        <w:rPr>
          <w:rFonts w:ascii="宋体" w:hAnsi="宋体" w:cs="宋体"/>
          <w:sz w:val="24"/>
          <w:szCs w:val="24"/>
        </w:rPr>
        <w:t>a</w:t>
      </w:r>
      <w:r w:rsidRPr="00A869B4">
        <w:rPr>
          <w:rFonts w:ascii="宋体" w:hAnsi="宋体" w:cs="宋体" w:hint="eastAsia"/>
          <w:sz w:val="24"/>
          <w:szCs w:val="24"/>
        </w:rPr>
        <w:t>）</w:t>
      </w:r>
      <w:r w:rsidRPr="00A869B4">
        <w:rPr>
          <w:rFonts w:ascii="宋体" w:hAnsi="宋体" w:cs="宋体" w:hint="eastAsia"/>
          <w:iCs/>
          <w:sz w:val="24"/>
          <w:szCs w:val="24"/>
        </w:rPr>
        <w:t>通用设备</w:t>
      </w:r>
      <w:r w:rsidR="00E1621C">
        <w:rPr>
          <w:rFonts w:ascii="宋体" w:hAnsi="宋体" w:cs="宋体" w:hint="eastAsia"/>
          <w:sz w:val="24"/>
          <w:szCs w:val="24"/>
        </w:rPr>
        <w:t>（指定型号）</w:t>
      </w:r>
    </w:p>
    <w:p w:rsidR="00CB1273" w:rsidRDefault="00CB1273" w:rsidP="008A3149">
      <w:pPr>
        <w:numPr>
          <w:ilvl w:val="0"/>
          <w:numId w:val="2"/>
        </w:numPr>
        <w:ind w:left="720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信号发生器：</w:t>
      </w:r>
      <w:r w:rsidR="004F3EDE">
        <w:rPr>
          <w:rFonts w:ascii="宋体" w:hAnsi="宋体" w:cs="宋体" w:hint="eastAsia"/>
          <w:sz w:val="24"/>
          <w:szCs w:val="24"/>
        </w:rPr>
        <w:t>（</w:t>
      </w:r>
      <w:r w:rsidR="004F3EDE" w:rsidRPr="00E73A36">
        <w:rPr>
          <w:rFonts w:ascii="宋体" w:hAnsi="宋体" w:cs="宋体"/>
        </w:rPr>
        <w:t>KeySight 33520B</w:t>
      </w:r>
      <w:r w:rsidR="004F3EDE">
        <w:rPr>
          <w:rFonts w:ascii="宋体" w:hAnsi="宋体" w:cs="宋体" w:hint="eastAsia"/>
          <w:sz w:val="24"/>
          <w:szCs w:val="24"/>
        </w:rPr>
        <w:t>）</w:t>
      </w:r>
    </w:p>
    <w:p w:rsidR="00CB1273" w:rsidRDefault="00CB1273" w:rsidP="008A3149">
      <w:pPr>
        <w:ind w:firstLine="720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通用标准信号发生器，要求可同时产生至少双通道的</w:t>
      </w:r>
      <w:r>
        <w:rPr>
          <w:rFonts w:ascii="宋体" w:hAnsi="宋体" w:cs="宋体"/>
          <w:sz w:val="24"/>
          <w:szCs w:val="24"/>
        </w:rPr>
        <w:t xml:space="preserve">0.01Hz </w:t>
      </w:r>
      <w:r>
        <w:rPr>
          <w:rFonts w:ascii="宋体" w:hAnsi="宋体" w:cs="宋体" w:hint="eastAsia"/>
          <w:sz w:val="24"/>
          <w:szCs w:val="24"/>
        </w:rPr>
        <w:t>到</w:t>
      </w:r>
      <w:r>
        <w:rPr>
          <w:rFonts w:ascii="宋体" w:hAnsi="宋体" w:cs="宋体"/>
          <w:sz w:val="24"/>
          <w:szCs w:val="24"/>
        </w:rPr>
        <w:t>1MHz</w:t>
      </w:r>
      <w:r>
        <w:rPr>
          <w:rFonts w:ascii="宋体" w:hAnsi="宋体" w:cs="宋体" w:hint="eastAsia"/>
          <w:sz w:val="24"/>
          <w:szCs w:val="24"/>
        </w:rPr>
        <w:t>的各种连续信号与脉冲信号。采样率大于</w:t>
      </w:r>
      <w:r>
        <w:rPr>
          <w:rFonts w:ascii="宋体" w:hAnsi="宋体" w:cs="宋体"/>
          <w:sz w:val="24"/>
          <w:szCs w:val="24"/>
        </w:rPr>
        <w:t>100MHz</w:t>
      </w:r>
      <w:r>
        <w:rPr>
          <w:rFonts w:ascii="宋体" w:hAnsi="宋体" w:cs="宋体" w:hint="eastAsia"/>
          <w:sz w:val="24"/>
          <w:szCs w:val="24"/>
        </w:rPr>
        <w:t>。要求至少可输出</w:t>
      </w:r>
      <w:r>
        <w:rPr>
          <w:rFonts w:ascii="宋体" w:hAnsi="宋体" w:cs="宋体"/>
          <w:sz w:val="24"/>
          <w:szCs w:val="24"/>
        </w:rPr>
        <w:t>AM, FM</w:t>
      </w:r>
      <w:r>
        <w:rPr>
          <w:rFonts w:ascii="宋体" w:hAnsi="宋体" w:cs="宋体" w:hint="eastAsia"/>
          <w:sz w:val="24"/>
          <w:szCs w:val="24"/>
        </w:rPr>
        <w:t>，</w:t>
      </w:r>
      <w:r>
        <w:rPr>
          <w:rFonts w:ascii="宋体" w:hAnsi="宋体" w:cs="宋体"/>
          <w:sz w:val="24"/>
          <w:szCs w:val="24"/>
        </w:rPr>
        <w:t xml:space="preserve"> FSK</w:t>
      </w:r>
      <w:r>
        <w:rPr>
          <w:rFonts w:ascii="宋体" w:hAnsi="宋体" w:cs="宋体" w:hint="eastAsia"/>
          <w:sz w:val="24"/>
          <w:szCs w:val="24"/>
        </w:rPr>
        <w:t>，</w:t>
      </w:r>
      <w:r>
        <w:rPr>
          <w:rFonts w:ascii="宋体" w:hAnsi="宋体" w:cs="宋体"/>
          <w:sz w:val="24"/>
          <w:szCs w:val="24"/>
        </w:rPr>
        <w:t>PSK</w:t>
      </w:r>
      <w:r>
        <w:rPr>
          <w:rFonts w:ascii="宋体" w:hAnsi="宋体" w:cs="宋体" w:hint="eastAsia"/>
          <w:sz w:val="24"/>
          <w:szCs w:val="24"/>
        </w:rPr>
        <w:t>和</w:t>
      </w:r>
      <w:r>
        <w:rPr>
          <w:rFonts w:ascii="宋体" w:hAnsi="宋体" w:cs="宋体"/>
          <w:sz w:val="24"/>
          <w:szCs w:val="24"/>
        </w:rPr>
        <w:t>QAM</w:t>
      </w:r>
      <w:r>
        <w:rPr>
          <w:rFonts w:ascii="宋体" w:hAnsi="宋体" w:cs="宋体" w:hint="eastAsia"/>
          <w:sz w:val="24"/>
          <w:szCs w:val="24"/>
        </w:rPr>
        <w:t>等多种常规模拟及数字调制信号。</w:t>
      </w:r>
    </w:p>
    <w:p w:rsidR="00CB1273" w:rsidRDefault="00CB1273" w:rsidP="008A3149">
      <w:pPr>
        <w:numPr>
          <w:ilvl w:val="0"/>
          <w:numId w:val="2"/>
        </w:numPr>
        <w:ind w:left="720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多通道电子开关</w:t>
      </w:r>
      <w:r w:rsidR="004F2168">
        <w:rPr>
          <w:rFonts w:ascii="宋体" w:hAnsi="宋体" w:cs="宋体" w:hint="eastAsia"/>
          <w:sz w:val="24"/>
          <w:szCs w:val="24"/>
        </w:rPr>
        <w:t>（</w:t>
      </w:r>
      <w:r w:rsidR="004F2168" w:rsidRPr="00E73A36">
        <w:rPr>
          <w:rFonts w:ascii="宋体" w:hAnsi="宋体" w:cs="宋体"/>
        </w:rPr>
        <w:t>KeySight34980A(+34941A</w:t>
      </w:r>
      <w:r w:rsidR="004F2168" w:rsidRPr="00E73A36">
        <w:rPr>
          <w:rFonts w:ascii="宋体" w:hAnsi="宋体" w:cs="宋体" w:hint="eastAsia"/>
        </w:rPr>
        <w:t>模块</w:t>
      </w:r>
      <w:r w:rsidR="004F2168" w:rsidRPr="00E73A36">
        <w:rPr>
          <w:rFonts w:ascii="宋体" w:hAnsi="宋体" w:cs="宋体"/>
        </w:rPr>
        <w:t>)</w:t>
      </w:r>
      <w:r w:rsidR="004F2168">
        <w:rPr>
          <w:rFonts w:ascii="宋体" w:hAnsi="宋体" w:cs="宋体" w:hint="eastAsia"/>
          <w:sz w:val="24"/>
          <w:szCs w:val="24"/>
        </w:rPr>
        <w:t>）</w:t>
      </w:r>
    </w:p>
    <w:p w:rsidR="00CB1273" w:rsidRDefault="00CB1273" w:rsidP="008A3149">
      <w:pPr>
        <w:ind w:firstLine="720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至少</w:t>
      </w:r>
      <w:r>
        <w:rPr>
          <w:rFonts w:ascii="宋体" w:hAnsi="宋体" w:cs="宋体"/>
          <w:sz w:val="24"/>
          <w:szCs w:val="24"/>
        </w:rPr>
        <w:t>4</w:t>
      </w:r>
      <w:r>
        <w:rPr>
          <w:rFonts w:ascii="宋体" w:hAnsi="宋体" w:cs="宋体" w:hint="eastAsia"/>
          <w:sz w:val="24"/>
          <w:szCs w:val="24"/>
        </w:rPr>
        <w:t>通道电子开关，通道和模式可扩展可程控。</w:t>
      </w:r>
    </w:p>
    <w:p w:rsidR="00CB1273" w:rsidRDefault="00CB1273" w:rsidP="008A3149">
      <w:pPr>
        <w:numPr>
          <w:ilvl w:val="0"/>
          <w:numId w:val="2"/>
        </w:numPr>
        <w:ind w:left="720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前置放大器</w:t>
      </w:r>
      <w:r w:rsidR="004F2168">
        <w:rPr>
          <w:rFonts w:ascii="宋体" w:hAnsi="宋体" w:cs="宋体" w:hint="eastAsia"/>
          <w:sz w:val="24"/>
          <w:szCs w:val="24"/>
        </w:rPr>
        <w:t>（</w:t>
      </w:r>
      <w:r w:rsidR="004F2168" w:rsidRPr="00E73A36">
        <w:rPr>
          <w:rFonts w:ascii="宋体" w:hAnsi="宋体" w:cs="宋体"/>
        </w:rPr>
        <w:t>SRS</w:t>
      </w:r>
      <w:r w:rsidR="004F2168" w:rsidRPr="00E73A36">
        <w:rPr>
          <w:rFonts w:ascii="宋体" w:hAnsi="宋体" w:cs="宋体" w:hint="eastAsia"/>
        </w:rPr>
        <w:t>公司</w:t>
      </w:r>
      <w:r w:rsidR="004F2168" w:rsidRPr="00E73A36">
        <w:rPr>
          <w:rFonts w:ascii="宋体" w:hAnsi="宋体" w:cs="宋体"/>
        </w:rPr>
        <w:t>SR560</w:t>
      </w:r>
      <w:r w:rsidR="004F2168">
        <w:rPr>
          <w:rFonts w:ascii="宋体" w:hAnsi="宋体" w:cs="宋体" w:hint="eastAsia"/>
          <w:sz w:val="24"/>
          <w:szCs w:val="24"/>
        </w:rPr>
        <w:t>）</w:t>
      </w:r>
    </w:p>
    <w:p w:rsidR="00CB1273" w:rsidRDefault="00CB1273" w:rsidP="008A3149">
      <w:pPr>
        <w:ind w:firstLine="720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通用小型放大器，动态范围</w:t>
      </w:r>
      <w:r>
        <w:rPr>
          <w:rFonts w:ascii="宋体" w:hAnsi="宋体" w:cs="宋体"/>
          <w:sz w:val="24"/>
          <w:szCs w:val="24"/>
        </w:rPr>
        <w:t>50dB</w:t>
      </w:r>
      <w:r>
        <w:rPr>
          <w:rFonts w:ascii="宋体" w:hAnsi="宋体" w:cs="宋体" w:hint="eastAsia"/>
          <w:sz w:val="24"/>
          <w:szCs w:val="24"/>
        </w:rPr>
        <w:t>，输出功率</w:t>
      </w:r>
      <w:r>
        <w:rPr>
          <w:rFonts w:ascii="宋体" w:hAnsi="宋体" w:cs="宋体"/>
          <w:sz w:val="24"/>
          <w:szCs w:val="24"/>
        </w:rPr>
        <w:t>500W</w:t>
      </w:r>
      <w:r>
        <w:rPr>
          <w:rFonts w:ascii="宋体" w:hAnsi="宋体" w:cs="宋体" w:hint="eastAsia"/>
          <w:sz w:val="24"/>
          <w:szCs w:val="24"/>
        </w:rPr>
        <w:t>，滤波范围</w:t>
      </w:r>
      <w:r>
        <w:rPr>
          <w:rFonts w:ascii="宋体" w:hAnsi="宋体" w:cs="宋体"/>
          <w:sz w:val="24"/>
          <w:szCs w:val="24"/>
        </w:rPr>
        <w:t>10Hz~200kHz</w:t>
      </w:r>
      <w:r>
        <w:rPr>
          <w:rFonts w:ascii="宋体" w:hAnsi="宋体" w:cs="宋体" w:hint="eastAsia"/>
          <w:sz w:val="24"/>
          <w:szCs w:val="24"/>
        </w:rPr>
        <w:t>。多通道要求，具有程控接口。</w:t>
      </w:r>
    </w:p>
    <w:p w:rsidR="00CB1273" w:rsidRDefault="00CB1273" w:rsidP="008A3149">
      <w:pPr>
        <w:numPr>
          <w:ilvl w:val="0"/>
          <w:numId w:val="2"/>
        </w:numPr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多通道滤波器</w:t>
      </w:r>
      <w:r w:rsidR="004F2168">
        <w:rPr>
          <w:rFonts w:ascii="宋体" w:hAnsi="宋体" w:cs="宋体" w:hint="eastAsia"/>
          <w:sz w:val="24"/>
          <w:szCs w:val="24"/>
        </w:rPr>
        <w:t xml:space="preserve"> （</w:t>
      </w:r>
      <w:r w:rsidR="004F2168" w:rsidRPr="00E73A36">
        <w:rPr>
          <w:rFonts w:ascii="宋体" w:hAnsi="宋体" w:cs="宋体"/>
        </w:rPr>
        <w:t>Keysight KH3988</w:t>
      </w:r>
      <w:r w:rsidR="004F2168">
        <w:rPr>
          <w:rFonts w:ascii="宋体" w:hAnsi="宋体" w:cs="宋体" w:hint="eastAsia"/>
          <w:sz w:val="24"/>
          <w:szCs w:val="24"/>
        </w:rPr>
        <w:t>）</w:t>
      </w:r>
    </w:p>
    <w:p w:rsidR="00CB1273" w:rsidRDefault="00CB1273" w:rsidP="008A3149">
      <w:pPr>
        <w:ind w:firstLine="720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多通道滤波器，多种滤波模式，频响范围</w:t>
      </w:r>
      <w:r>
        <w:rPr>
          <w:rFonts w:ascii="宋体" w:hAnsi="宋体" w:cs="宋体"/>
          <w:sz w:val="24"/>
          <w:szCs w:val="24"/>
        </w:rPr>
        <w:t>1Hz</w:t>
      </w:r>
      <w:r>
        <w:rPr>
          <w:rFonts w:ascii="宋体" w:hAnsi="宋体" w:cs="宋体" w:hint="eastAsia"/>
          <w:sz w:val="24"/>
          <w:szCs w:val="24"/>
        </w:rPr>
        <w:t>～</w:t>
      </w:r>
      <w:r>
        <w:rPr>
          <w:rFonts w:ascii="宋体" w:hAnsi="宋体" w:cs="宋体"/>
          <w:sz w:val="24"/>
          <w:szCs w:val="24"/>
        </w:rPr>
        <w:t>1MHz</w:t>
      </w:r>
      <w:r>
        <w:rPr>
          <w:rFonts w:ascii="宋体" w:hAnsi="宋体" w:cs="宋体" w:hint="eastAsia"/>
          <w:sz w:val="24"/>
          <w:szCs w:val="24"/>
        </w:rPr>
        <w:t>。</w:t>
      </w:r>
    </w:p>
    <w:p w:rsidR="00CB1273" w:rsidRDefault="00CB1273" w:rsidP="008A3149">
      <w:pPr>
        <w:numPr>
          <w:ilvl w:val="0"/>
          <w:numId w:val="2"/>
        </w:numPr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多通道数字示波器</w:t>
      </w:r>
      <w:r w:rsidR="004F2168">
        <w:rPr>
          <w:rFonts w:ascii="宋体" w:hAnsi="宋体" w:cs="宋体" w:hint="eastAsia"/>
          <w:sz w:val="24"/>
          <w:szCs w:val="24"/>
        </w:rPr>
        <w:t xml:space="preserve"> （</w:t>
      </w:r>
      <w:r w:rsidR="004F2168" w:rsidRPr="00B34435">
        <w:rPr>
          <w:rFonts w:ascii="宋体" w:hAnsi="宋体" w:cs="宋体"/>
          <w:color w:val="000000" w:themeColor="text1"/>
        </w:rPr>
        <w:t>KeySight DSOX3014A</w:t>
      </w:r>
      <w:r w:rsidR="004F2168">
        <w:rPr>
          <w:rFonts w:ascii="宋体" w:hAnsi="宋体" w:cs="宋体" w:hint="eastAsia"/>
          <w:sz w:val="24"/>
          <w:szCs w:val="24"/>
        </w:rPr>
        <w:t>）</w:t>
      </w:r>
    </w:p>
    <w:p w:rsidR="00CB1273" w:rsidRDefault="00CB1273" w:rsidP="008A3149">
      <w:pPr>
        <w:ind w:firstLine="720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多通道示波器，带宽</w:t>
      </w:r>
      <w:r w:rsidR="004F2168">
        <w:rPr>
          <w:rFonts w:ascii="宋体" w:hAnsi="宋体" w:cs="宋体" w:hint="eastAsia"/>
          <w:sz w:val="24"/>
          <w:szCs w:val="24"/>
        </w:rPr>
        <w:t>不小于</w:t>
      </w:r>
      <w:r>
        <w:rPr>
          <w:rFonts w:ascii="宋体" w:hAnsi="宋体" w:cs="宋体"/>
          <w:sz w:val="24"/>
          <w:szCs w:val="24"/>
        </w:rPr>
        <w:t>100MHz,</w:t>
      </w:r>
      <w:r>
        <w:rPr>
          <w:rFonts w:ascii="宋体" w:hAnsi="宋体" w:cs="宋体" w:hint="eastAsia"/>
          <w:sz w:val="24"/>
          <w:szCs w:val="24"/>
        </w:rPr>
        <w:t>采样率大于</w:t>
      </w:r>
      <w:r>
        <w:rPr>
          <w:rFonts w:ascii="宋体" w:hAnsi="宋体" w:cs="宋体"/>
          <w:sz w:val="24"/>
          <w:szCs w:val="24"/>
        </w:rPr>
        <w:t>1GHz</w:t>
      </w:r>
      <w:r>
        <w:rPr>
          <w:rFonts w:ascii="宋体" w:hAnsi="宋体" w:cs="宋体" w:hint="eastAsia"/>
          <w:sz w:val="24"/>
          <w:szCs w:val="24"/>
        </w:rPr>
        <w:t>。</w:t>
      </w:r>
    </w:p>
    <w:p w:rsidR="00CB1273" w:rsidRPr="004F2168" w:rsidRDefault="00CB1273" w:rsidP="008A3149">
      <w:pPr>
        <w:numPr>
          <w:ilvl w:val="0"/>
          <w:numId w:val="2"/>
        </w:numPr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交流稳压源。</w:t>
      </w:r>
    </w:p>
    <w:p w:rsidR="004F2168" w:rsidRDefault="004F2168" w:rsidP="004F2168">
      <w:pPr>
        <w:ind w:left="674"/>
        <w:rPr>
          <w:rFonts w:ascii="宋体"/>
          <w:sz w:val="24"/>
          <w:szCs w:val="24"/>
        </w:rPr>
      </w:pPr>
      <w:r>
        <w:rPr>
          <w:rFonts w:ascii="宋体" w:hint="eastAsia"/>
          <w:sz w:val="24"/>
          <w:szCs w:val="24"/>
        </w:rPr>
        <w:t>负载功率不低于3kW。</w:t>
      </w:r>
    </w:p>
    <w:p w:rsidR="00CB1273" w:rsidRPr="003C3ACD" w:rsidRDefault="00CB1273" w:rsidP="008A3149">
      <w:pPr>
        <w:numPr>
          <w:ilvl w:val="0"/>
          <w:numId w:val="2"/>
        </w:numPr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专用机柜或工作台：用于安放计算机及仪器设备。</w:t>
      </w:r>
    </w:p>
    <w:p w:rsidR="00CB1273" w:rsidRDefault="00CB1273" w:rsidP="008A3149">
      <w:pPr>
        <w:numPr>
          <w:ilvl w:val="0"/>
          <w:numId w:val="2"/>
        </w:numPr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其他连接线缆，满足现场实际安装和调试距离要求。</w:t>
      </w:r>
    </w:p>
    <w:p w:rsidR="00CB1273" w:rsidRPr="00A869B4" w:rsidRDefault="00CB1273" w:rsidP="008A3149">
      <w:pPr>
        <w:rPr>
          <w:rFonts w:ascii="宋体"/>
          <w:iCs/>
          <w:sz w:val="24"/>
          <w:szCs w:val="24"/>
        </w:rPr>
      </w:pPr>
      <w:r w:rsidRPr="00A869B4">
        <w:rPr>
          <w:rFonts w:ascii="宋体" w:hAnsi="宋体" w:cs="宋体" w:hint="eastAsia"/>
          <w:sz w:val="24"/>
          <w:szCs w:val="24"/>
        </w:rPr>
        <w:t>（</w:t>
      </w:r>
      <w:r w:rsidRPr="00A869B4">
        <w:rPr>
          <w:rFonts w:ascii="宋体" w:hAnsi="宋体" w:cs="宋体"/>
          <w:sz w:val="24"/>
          <w:szCs w:val="24"/>
        </w:rPr>
        <w:t>b</w:t>
      </w:r>
      <w:r w:rsidRPr="00A869B4">
        <w:rPr>
          <w:rFonts w:ascii="宋体" w:hAnsi="宋体" w:cs="宋体" w:hint="eastAsia"/>
          <w:sz w:val="24"/>
          <w:szCs w:val="24"/>
        </w:rPr>
        <w:t>）</w:t>
      </w:r>
      <w:r w:rsidR="004F2168" w:rsidRPr="00A869B4">
        <w:rPr>
          <w:rFonts w:ascii="宋体" w:hAnsi="宋体" w:cs="宋体" w:hint="eastAsia"/>
          <w:iCs/>
          <w:sz w:val="24"/>
          <w:szCs w:val="24"/>
        </w:rPr>
        <w:t>水听器及换能器</w:t>
      </w:r>
    </w:p>
    <w:p w:rsidR="00CB1273" w:rsidRPr="004427DF" w:rsidRDefault="00CB1273" w:rsidP="008A3149">
      <w:pPr>
        <w:numPr>
          <w:ilvl w:val="0"/>
          <w:numId w:val="3"/>
        </w:numPr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标准水听器</w:t>
      </w:r>
    </w:p>
    <w:p w:rsidR="00CB1273" w:rsidRPr="004F2168" w:rsidRDefault="00CB1273" w:rsidP="004F2168">
      <w:pPr>
        <w:pStyle w:val="a7"/>
        <w:numPr>
          <w:ilvl w:val="0"/>
          <w:numId w:val="6"/>
        </w:numPr>
        <w:ind w:firstLineChars="0"/>
        <w:rPr>
          <w:rFonts w:ascii="宋体"/>
          <w:sz w:val="24"/>
          <w:szCs w:val="24"/>
        </w:rPr>
      </w:pPr>
      <w:r w:rsidRPr="004F2168">
        <w:rPr>
          <w:rFonts w:ascii="宋体" w:hAnsi="宋体" w:cs="宋体"/>
          <w:sz w:val="24"/>
          <w:szCs w:val="24"/>
        </w:rPr>
        <w:t>2</w:t>
      </w:r>
      <w:r w:rsidRPr="004F2168">
        <w:rPr>
          <w:rFonts w:ascii="宋体" w:hAnsi="宋体" w:cs="宋体" w:hint="eastAsia"/>
          <w:sz w:val="24"/>
          <w:szCs w:val="24"/>
        </w:rPr>
        <w:t>个水听器，工作频段要求涵盖</w:t>
      </w:r>
      <w:r w:rsidRPr="004F2168">
        <w:rPr>
          <w:rFonts w:ascii="宋体" w:hAnsi="宋体" w:cs="宋体"/>
          <w:sz w:val="24"/>
          <w:szCs w:val="24"/>
        </w:rPr>
        <w:t>2kHz-100kHz</w:t>
      </w:r>
      <w:r w:rsidRPr="004F2168">
        <w:rPr>
          <w:rFonts w:ascii="宋体" w:hAnsi="宋体" w:cs="宋体" w:hint="eastAsia"/>
          <w:sz w:val="24"/>
          <w:szCs w:val="24"/>
        </w:rPr>
        <w:t>。</w:t>
      </w:r>
      <w:r w:rsidR="00731839">
        <w:rPr>
          <w:rFonts w:ascii="宋体" w:hAnsi="宋体" w:hint="eastAsia"/>
          <w:sz w:val="24"/>
        </w:rPr>
        <w:t>接受灵敏度不低于-207d</w:t>
      </w:r>
      <w:r w:rsidR="00731839">
        <w:rPr>
          <w:rFonts w:ascii="宋体" w:hAnsi="宋体"/>
          <w:sz w:val="24"/>
        </w:rPr>
        <w:t>B</w:t>
      </w:r>
      <w:r w:rsidR="00731839">
        <w:rPr>
          <w:rFonts w:ascii="宋体" w:hAnsi="宋体" w:hint="eastAsia"/>
          <w:sz w:val="24"/>
        </w:rPr>
        <w:t>。</w:t>
      </w:r>
    </w:p>
    <w:p w:rsidR="00CB1273" w:rsidRDefault="00CB1273" w:rsidP="004427DF">
      <w:pPr>
        <w:numPr>
          <w:ilvl w:val="0"/>
          <w:numId w:val="3"/>
        </w:numPr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发射换能器</w:t>
      </w:r>
    </w:p>
    <w:p w:rsidR="00A869B4" w:rsidRPr="00890D94" w:rsidRDefault="00CB1273" w:rsidP="00A869B4">
      <w:pPr>
        <w:pStyle w:val="a7"/>
        <w:numPr>
          <w:ilvl w:val="0"/>
          <w:numId w:val="6"/>
        </w:numPr>
        <w:ind w:firstLineChars="0"/>
        <w:rPr>
          <w:rFonts w:ascii="宋体"/>
          <w:sz w:val="24"/>
          <w:szCs w:val="24"/>
        </w:rPr>
      </w:pPr>
      <w:r w:rsidRPr="004F2168">
        <w:rPr>
          <w:rFonts w:ascii="宋体" w:hAnsi="宋体" w:cs="宋体" w:hint="eastAsia"/>
          <w:sz w:val="24"/>
          <w:szCs w:val="24"/>
        </w:rPr>
        <w:t>频率范围：</w:t>
      </w:r>
      <w:r w:rsidRPr="004F2168">
        <w:rPr>
          <w:rFonts w:ascii="宋体" w:hAnsi="宋体" w:cs="宋体"/>
          <w:sz w:val="24"/>
          <w:szCs w:val="24"/>
        </w:rPr>
        <w:t>10kHz-30kHz</w:t>
      </w:r>
      <w:r w:rsidRPr="004F2168">
        <w:rPr>
          <w:rFonts w:ascii="宋体" w:hAnsi="宋体" w:cs="宋体" w:hint="eastAsia"/>
          <w:sz w:val="24"/>
          <w:szCs w:val="24"/>
        </w:rPr>
        <w:t>谐振频率处水平无指向性。谐振频率处发射电压响应不小于</w:t>
      </w:r>
      <w:r w:rsidRPr="004F2168">
        <w:rPr>
          <w:rFonts w:ascii="宋体" w:hAnsi="宋体" w:cs="宋体"/>
          <w:sz w:val="24"/>
          <w:szCs w:val="24"/>
        </w:rPr>
        <w:t>135dB</w:t>
      </w:r>
      <w:r w:rsidRPr="004F2168">
        <w:rPr>
          <w:rFonts w:ascii="宋体" w:hAnsi="宋体" w:cs="宋体" w:hint="eastAsia"/>
          <w:sz w:val="24"/>
          <w:szCs w:val="24"/>
        </w:rPr>
        <w:t>。</w:t>
      </w:r>
    </w:p>
    <w:p w:rsidR="00E237F6" w:rsidRPr="00E237F6" w:rsidRDefault="00E237F6" w:rsidP="00E237F6">
      <w:pPr>
        <w:pStyle w:val="a7"/>
        <w:numPr>
          <w:ilvl w:val="1"/>
          <w:numId w:val="1"/>
        </w:numPr>
        <w:tabs>
          <w:tab w:val="clear" w:pos="1200"/>
          <w:tab w:val="num" w:pos="426"/>
        </w:tabs>
        <w:ind w:left="426" w:firstLineChars="0" w:hanging="426"/>
        <w:rPr>
          <w:rFonts w:ascii="宋体"/>
          <w:b/>
          <w:bCs/>
          <w:sz w:val="24"/>
          <w:szCs w:val="24"/>
        </w:rPr>
      </w:pPr>
      <w:r w:rsidRPr="00E237F6">
        <w:rPr>
          <w:rFonts w:hint="eastAsia"/>
          <w:b/>
          <w:sz w:val="24"/>
          <w:szCs w:val="24"/>
        </w:rPr>
        <w:t>系统精度要求</w:t>
      </w:r>
    </w:p>
    <w:p w:rsidR="00CB1273" w:rsidRPr="000D7B16" w:rsidRDefault="00CB1273" w:rsidP="00E237F6">
      <w:pPr>
        <w:ind w:left="426"/>
        <w:rPr>
          <w:rFonts w:ascii="宋体"/>
          <w:sz w:val="24"/>
          <w:szCs w:val="24"/>
        </w:rPr>
      </w:pPr>
      <w:r w:rsidRPr="000D7B16">
        <w:rPr>
          <w:rFonts w:ascii="宋体" w:hAnsi="宋体" w:cs="宋体" w:hint="eastAsia"/>
          <w:kern w:val="0"/>
          <w:sz w:val="24"/>
          <w:szCs w:val="24"/>
        </w:rPr>
        <w:t>测量精度应符合</w:t>
      </w:r>
      <w:r w:rsidRPr="000D7B16">
        <w:rPr>
          <w:rFonts w:ascii="宋体" w:hAnsi="宋体" w:cs="宋体"/>
          <w:kern w:val="0"/>
          <w:sz w:val="24"/>
          <w:szCs w:val="24"/>
        </w:rPr>
        <w:t xml:space="preserve">GB/T 7965—2002 </w:t>
      </w:r>
      <w:r w:rsidRPr="000D7B16">
        <w:rPr>
          <w:rFonts w:ascii="宋体" w:hAnsi="宋体" w:cs="宋体" w:hint="eastAsia"/>
          <w:kern w:val="0"/>
          <w:sz w:val="24"/>
          <w:szCs w:val="24"/>
        </w:rPr>
        <w:t>《声学</w:t>
      </w:r>
      <w:r>
        <w:rPr>
          <w:rFonts w:ascii="宋体" w:hAnsi="宋体" w:cs="宋体" w:hint="eastAsia"/>
          <w:kern w:val="0"/>
          <w:sz w:val="24"/>
          <w:szCs w:val="24"/>
        </w:rPr>
        <w:t>、</w:t>
      </w:r>
      <w:r w:rsidRPr="000D7B16">
        <w:rPr>
          <w:rFonts w:ascii="宋体" w:hAnsi="宋体" w:cs="宋体" w:hint="eastAsia"/>
          <w:kern w:val="0"/>
          <w:sz w:val="24"/>
          <w:szCs w:val="24"/>
        </w:rPr>
        <w:t>水声换能器测量》的要求</w:t>
      </w:r>
    </w:p>
    <w:p w:rsidR="00CB1273" w:rsidRPr="00385651" w:rsidRDefault="00E237F6" w:rsidP="00E237F6">
      <w:pPr>
        <w:ind w:left="426"/>
        <w:rPr>
          <w:rFonts w:ascii="宋体"/>
          <w:color w:val="FF0000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测试系统的工作频率至少包括</w:t>
      </w:r>
      <w:r w:rsidR="00CB1273" w:rsidRPr="00421F09">
        <w:rPr>
          <w:rFonts w:ascii="宋体" w:hAnsi="宋体" w:cs="宋体" w:hint="eastAsia"/>
          <w:sz w:val="24"/>
          <w:szCs w:val="24"/>
        </w:rPr>
        <w:t>：</w:t>
      </w:r>
      <w:r w:rsidR="00CB1273">
        <w:rPr>
          <w:rFonts w:ascii="宋体" w:hAnsi="宋体" w:cs="宋体"/>
          <w:sz w:val="24"/>
          <w:szCs w:val="24"/>
        </w:rPr>
        <w:t>2</w:t>
      </w:r>
      <w:r w:rsidR="00CB1273" w:rsidRPr="00421F09">
        <w:rPr>
          <w:rFonts w:ascii="宋体" w:hAnsi="宋体" w:cs="宋体"/>
          <w:sz w:val="24"/>
          <w:szCs w:val="24"/>
        </w:rPr>
        <w:t>kHz</w:t>
      </w:r>
      <w:r w:rsidR="00CB1273" w:rsidRPr="00421F09">
        <w:rPr>
          <w:rFonts w:ascii="宋体" w:hAnsi="宋体" w:cs="宋体" w:hint="eastAsia"/>
          <w:sz w:val="24"/>
          <w:szCs w:val="24"/>
        </w:rPr>
        <w:t>～</w:t>
      </w:r>
      <w:r w:rsidR="000D5A1E">
        <w:rPr>
          <w:rFonts w:ascii="宋体" w:hAnsi="宋体" w:cs="宋体" w:hint="eastAsia"/>
          <w:sz w:val="24"/>
          <w:szCs w:val="24"/>
        </w:rPr>
        <w:t>1</w:t>
      </w:r>
      <w:r w:rsidR="00CB1273" w:rsidRPr="00421F09">
        <w:rPr>
          <w:rFonts w:ascii="宋体" w:hAnsi="宋体" w:cs="宋体"/>
          <w:sz w:val="24"/>
          <w:szCs w:val="24"/>
        </w:rPr>
        <w:t>00kHz</w:t>
      </w:r>
      <w:r>
        <w:rPr>
          <w:rFonts w:ascii="宋体" w:hAnsi="宋体" w:cs="宋体" w:hint="eastAsia"/>
          <w:sz w:val="24"/>
          <w:szCs w:val="24"/>
        </w:rPr>
        <w:t>频段</w:t>
      </w:r>
      <w:r w:rsidR="00CB1273" w:rsidRPr="00421F09">
        <w:rPr>
          <w:rFonts w:ascii="宋体" w:hAnsi="宋体" w:cs="宋体" w:hint="eastAsia"/>
          <w:sz w:val="24"/>
          <w:szCs w:val="24"/>
        </w:rPr>
        <w:t>；</w:t>
      </w:r>
    </w:p>
    <w:p w:rsidR="00CB1273" w:rsidRPr="00421F09" w:rsidRDefault="00E237F6" w:rsidP="00E237F6">
      <w:pPr>
        <w:ind w:left="426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★</w:t>
      </w:r>
      <w:r w:rsidR="00CB1273" w:rsidRPr="00421F09">
        <w:rPr>
          <w:rFonts w:ascii="宋体" w:hAnsi="宋体" w:cs="宋体" w:hint="eastAsia"/>
          <w:sz w:val="24"/>
          <w:szCs w:val="24"/>
        </w:rPr>
        <w:t>自由场电压灵敏度测量不确定度为：</w:t>
      </w:r>
      <w:r w:rsidR="00CB1273" w:rsidRPr="00421F09">
        <w:rPr>
          <w:rFonts w:ascii="宋体" w:hAnsi="宋体" w:cs="宋体"/>
          <w:sz w:val="24"/>
          <w:szCs w:val="24"/>
        </w:rPr>
        <w:t>1.5dB</w:t>
      </w:r>
      <w:r w:rsidR="00CB1273" w:rsidRPr="00421F09">
        <w:rPr>
          <w:rFonts w:ascii="宋体" w:hAnsi="宋体" w:cs="宋体" w:hint="eastAsia"/>
          <w:sz w:val="24"/>
          <w:szCs w:val="24"/>
        </w:rPr>
        <w:t>；</w:t>
      </w:r>
    </w:p>
    <w:p w:rsidR="00CB1273" w:rsidRPr="006D3B39" w:rsidRDefault="00E237F6" w:rsidP="00E237F6">
      <w:pPr>
        <w:ind w:left="426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★</w:t>
      </w:r>
      <w:r w:rsidR="00CB1273" w:rsidRPr="00421F09">
        <w:rPr>
          <w:rFonts w:ascii="宋体" w:hAnsi="宋体" w:cs="宋体" w:hint="eastAsia"/>
          <w:sz w:val="24"/>
          <w:szCs w:val="24"/>
        </w:rPr>
        <w:t>指向性测量不确定度为：</w:t>
      </w:r>
      <w:r w:rsidR="00CB1273" w:rsidRPr="00421F09">
        <w:rPr>
          <w:rFonts w:ascii="宋体" w:hAnsi="宋体" w:cs="宋体"/>
          <w:sz w:val="24"/>
          <w:szCs w:val="24"/>
        </w:rPr>
        <w:t>10%</w:t>
      </w:r>
      <w:r w:rsidR="00CB1273" w:rsidRPr="00421F09">
        <w:rPr>
          <w:rFonts w:ascii="宋体" w:hAnsi="宋体" w:cs="宋体" w:hint="eastAsia"/>
          <w:sz w:val="24"/>
          <w:szCs w:val="24"/>
        </w:rPr>
        <w:t>。</w:t>
      </w:r>
    </w:p>
    <w:p w:rsidR="00E237F6" w:rsidRPr="001E4001" w:rsidRDefault="00E237F6" w:rsidP="00B93813">
      <w:pPr>
        <w:numPr>
          <w:ilvl w:val="1"/>
          <w:numId w:val="5"/>
        </w:numPr>
        <w:spacing w:line="360" w:lineRule="auto"/>
        <w:rPr>
          <w:b/>
          <w:sz w:val="28"/>
          <w:szCs w:val="28"/>
        </w:rPr>
      </w:pPr>
      <w:r w:rsidRPr="001E4001">
        <w:rPr>
          <w:rFonts w:hint="eastAsia"/>
          <w:b/>
          <w:sz w:val="28"/>
          <w:szCs w:val="28"/>
        </w:rPr>
        <w:t>维护</w:t>
      </w:r>
      <w:r w:rsidR="00EA1920">
        <w:rPr>
          <w:rFonts w:hint="eastAsia"/>
          <w:b/>
          <w:sz w:val="28"/>
          <w:szCs w:val="28"/>
        </w:rPr>
        <w:t>，培训和</w:t>
      </w:r>
      <w:r w:rsidRPr="001E4001">
        <w:rPr>
          <w:rFonts w:hint="eastAsia"/>
          <w:b/>
          <w:sz w:val="28"/>
          <w:szCs w:val="28"/>
        </w:rPr>
        <w:t>支持服务：</w:t>
      </w:r>
    </w:p>
    <w:p w:rsidR="00EA1920" w:rsidRPr="00E237F6" w:rsidRDefault="00EA1920" w:rsidP="00EA1920">
      <w:pPr>
        <w:numPr>
          <w:ilvl w:val="0"/>
          <w:numId w:val="7"/>
        </w:numPr>
        <w:ind w:left="426"/>
      </w:pPr>
      <w:r>
        <w:rPr>
          <w:rFonts w:hint="eastAsia"/>
        </w:rPr>
        <w:t>安装及培训服务</w:t>
      </w:r>
    </w:p>
    <w:p w:rsidR="00EA1920" w:rsidRDefault="00FA20ED" w:rsidP="00EA1920">
      <w:pPr>
        <w:ind w:left="6"/>
      </w:pPr>
      <w:r>
        <w:rPr>
          <w:rFonts w:hint="eastAsia"/>
        </w:rPr>
        <w:t>系统的整体安装和调试由投标方统一负责，系统整体</w:t>
      </w:r>
      <w:r w:rsidR="003C617E">
        <w:rPr>
          <w:rFonts w:hint="eastAsia"/>
        </w:rPr>
        <w:t>安装调试</w:t>
      </w:r>
      <w:r>
        <w:rPr>
          <w:rFonts w:hint="eastAsia"/>
        </w:rPr>
        <w:t>可以在系统全部硬软件到位后开始，定期于一个月内完成。</w:t>
      </w:r>
      <w:r w:rsidR="00A869B4">
        <w:rPr>
          <w:rFonts w:hint="eastAsia"/>
        </w:rPr>
        <w:t>投标方负责对</w:t>
      </w:r>
      <w:r w:rsidR="003C617E">
        <w:rPr>
          <w:rFonts w:hint="eastAsia"/>
        </w:rPr>
        <w:t>招标方</w:t>
      </w:r>
      <w:r w:rsidR="00A869B4">
        <w:rPr>
          <w:rFonts w:hint="eastAsia"/>
        </w:rPr>
        <w:t>完成全部系统的硬软件操作的培训，共计两人</w:t>
      </w:r>
      <w:r w:rsidR="003C617E">
        <w:rPr>
          <w:rFonts w:hint="eastAsia"/>
        </w:rPr>
        <w:t>次，由投标方承担全部培训费用，培训结果由投标方和招标方共同审核。</w:t>
      </w:r>
    </w:p>
    <w:p w:rsidR="00E237F6" w:rsidRPr="00E237F6" w:rsidRDefault="00E237F6" w:rsidP="001E4001">
      <w:pPr>
        <w:pStyle w:val="a7"/>
        <w:numPr>
          <w:ilvl w:val="0"/>
          <w:numId w:val="7"/>
        </w:numPr>
        <w:ind w:left="426" w:firstLineChars="0"/>
      </w:pPr>
      <w:r w:rsidRPr="00E237F6">
        <w:rPr>
          <w:rFonts w:hint="eastAsia"/>
        </w:rPr>
        <w:t>保修，维护</w:t>
      </w:r>
    </w:p>
    <w:p w:rsidR="00E237F6" w:rsidRPr="00E237F6" w:rsidRDefault="0009544F" w:rsidP="00E237F6">
      <w:r>
        <w:rPr>
          <w:rFonts w:hint="eastAsia"/>
        </w:rPr>
        <w:t>质保期</w:t>
      </w:r>
      <w:r>
        <w:t>从系统</w:t>
      </w:r>
      <w:r>
        <w:rPr>
          <w:rFonts w:hint="eastAsia"/>
        </w:rPr>
        <w:t>整体验收</w:t>
      </w:r>
      <w:r w:rsidR="00E237F6" w:rsidRPr="00E237F6">
        <w:t>完成</w:t>
      </w:r>
      <w:r>
        <w:rPr>
          <w:rFonts w:hint="eastAsia"/>
        </w:rPr>
        <w:t>开始</w:t>
      </w:r>
      <w:r w:rsidR="00E237F6" w:rsidRPr="00E237F6">
        <w:rPr>
          <w:rFonts w:hint="eastAsia"/>
        </w:rPr>
        <w:t>三</w:t>
      </w:r>
      <w:r>
        <w:t>年</w:t>
      </w:r>
      <w:r>
        <w:rPr>
          <w:rFonts w:hint="eastAsia"/>
        </w:rPr>
        <w:t>。质保期内</w:t>
      </w:r>
      <w:r w:rsidR="00E237F6" w:rsidRPr="00E237F6">
        <w:t>任何质量或功能缺陷问题由投标方负责免费</w:t>
      </w:r>
      <w:r w:rsidR="00E237F6" w:rsidRPr="00E237F6">
        <w:lastRenderedPageBreak/>
        <w:t>调整，更换。投标方负责使用人员培训，提供售后技术服务和维护咨询，</w:t>
      </w:r>
      <w:r w:rsidR="00E237F6" w:rsidRPr="00E237F6">
        <w:rPr>
          <w:rFonts w:hint="eastAsia"/>
        </w:rPr>
        <w:t>对于用户的请求，</w:t>
      </w:r>
      <w:r w:rsidR="00E237F6" w:rsidRPr="00E237F6">
        <w:rPr>
          <w:rFonts w:hint="eastAsia"/>
        </w:rPr>
        <w:t>24</w:t>
      </w:r>
      <w:r w:rsidR="00E237F6" w:rsidRPr="00E237F6">
        <w:rPr>
          <w:rFonts w:hint="eastAsia"/>
        </w:rPr>
        <w:t>小时内做出回应。如需人员上门，需</w:t>
      </w:r>
      <w:r w:rsidR="00E237F6" w:rsidRPr="00E237F6">
        <w:rPr>
          <w:rFonts w:hint="eastAsia"/>
        </w:rPr>
        <w:t>48</w:t>
      </w:r>
      <w:r w:rsidR="00E237F6" w:rsidRPr="00E237F6">
        <w:rPr>
          <w:rFonts w:hint="eastAsia"/>
        </w:rPr>
        <w:t>小时内抵达实验室。</w:t>
      </w:r>
    </w:p>
    <w:p w:rsidR="00E237F6" w:rsidRPr="00E237F6" w:rsidRDefault="00E237F6" w:rsidP="001E4001">
      <w:pPr>
        <w:numPr>
          <w:ilvl w:val="0"/>
          <w:numId w:val="7"/>
        </w:numPr>
        <w:ind w:left="426"/>
      </w:pPr>
      <w:r w:rsidRPr="00E237F6">
        <w:t>备件支持</w:t>
      </w:r>
    </w:p>
    <w:p w:rsidR="00CB1273" w:rsidRPr="00E237F6" w:rsidRDefault="00E237F6">
      <w:r w:rsidRPr="00E237F6">
        <w:t>保证至少</w:t>
      </w:r>
      <w:r w:rsidRPr="00E237F6">
        <w:t>5</w:t>
      </w:r>
      <w:r w:rsidRPr="00E237F6">
        <w:t>年以上系统设备材料可供应期。</w:t>
      </w:r>
    </w:p>
    <w:sectPr w:rsidR="00CB1273" w:rsidRPr="00E237F6" w:rsidSect="001935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1D94" w:rsidRDefault="004F1D94" w:rsidP="00385651">
      <w:r>
        <w:separator/>
      </w:r>
    </w:p>
  </w:endnote>
  <w:endnote w:type="continuationSeparator" w:id="1">
    <w:p w:rsidR="004F1D94" w:rsidRDefault="004F1D94" w:rsidP="003856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1D94" w:rsidRDefault="004F1D94" w:rsidP="00385651">
      <w:r>
        <w:separator/>
      </w:r>
    </w:p>
  </w:footnote>
  <w:footnote w:type="continuationSeparator" w:id="1">
    <w:p w:rsidR="004F1D94" w:rsidRDefault="004F1D94" w:rsidP="003856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C2B1B"/>
    <w:multiLevelType w:val="hybridMultilevel"/>
    <w:tmpl w:val="2D78DCDA"/>
    <w:lvl w:ilvl="0" w:tplc="9E803FAC">
      <w:start w:val="1"/>
      <w:numFmt w:val="decimal"/>
      <w:lvlText w:val="%1、"/>
      <w:lvlJc w:val="left"/>
      <w:pPr>
        <w:ind w:left="674" w:hanging="39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230" w:hanging="420"/>
      </w:pPr>
    </w:lvl>
    <w:lvl w:ilvl="2" w:tplc="0409001B">
      <w:start w:val="1"/>
      <w:numFmt w:val="lowerRoman"/>
      <w:lvlText w:val="%3."/>
      <w:lvlJc w:val="right"/>
      <w:pPr>
        <w:ind w:left="1650" w:hanging="420"/>
      </w:pPr>
    </w:lvl>
    <w:lvl w:ilvl="3" w:tplc="0409000F">
      <w:start w:val="1"/>
      <w:numFmt w:val="decimal"/>
      <w:lvlText w:val="%4."/>
      <w:lvlJc w:val="left"/>
      <w:pPr>
        <w:ind w:left="2070" w:hanging="420"/>
      </w:pPr>
    </w:lvl>
    <w:lvl w:ilvl="4" w:tplc="04090019">
      <w:start w:val="1"/>
      <w:numFmt w:val="lowerLetter"/>
      <w:lvlText w:val="%5)"/>
      <w:lvlJc w:val="left"/>
      <w:pPr>
        <w:ind w:left="2490" w:hanging="420"/>
      </w:pPr>
    </w:lvl>
    <w:lvl w:ilvl="5" w:tplc="0409001B">
      <w:start w:val="1"/>
      <w:numFmt w:val="lowerRoman"/>
      <w:lvlText w:val="%6."/>
      <w:lvlJc w:val="right"/>
      <w:pPr>
        <w:ind w:left="2910" w:hanging="420"/>
      </w:pPr>
    </w:lvl>
    <w:lvl w:ilvl="6" w:tplc="0409000F">
      <w:start w:val="1"/>
      <w:numFmt w:val="decimal"/>
      <w:lvlText w:val="%7."/>
      <w:lvlJc w:val="left"/>
      <w:pPr>
        <w:ind w:left="3330" w:hanging="420"/>
      </w:pPr>
    </w:lvl>
    <w:lvl w:ilvl="7" w:tplc="04090019">
      <w:start w:val="1"/>
      <w:numFmt w:val="lowerLetter"/>
      <w:lvlText w:val="%8)"/>
      <w:lvlJc w:val="left"/>
      <w:pPr>
        <w:ind w:left="3750" w:hanging="420"/>
      </w:pPr>
    </w:lvl>
    <w:lvl w:ilvl="8" w:tplc="0409001B">
      <w:start w:val="1"/>
      <w:numFmt w:val="lowerRoman"/>
      <w:lvlText w:val="%9."/>
      <w:lvlJc w:val="right"/>
      <w:pPr>
        <w:ind w:left="4170" w:hanging="420"/>
      </w:pPr>
    </w:lvl>
  </w:abstractNum>
  <w:abstractNum w:abstractNumId="1">
    <w:nsid w:val="0D397099"/>
    <w:multiLevelType w:val="hybridMultilevel"/>
    <w:tmpl w:val="FAB6A6BC"/>
    <w:lvl w:ilvl="0" w:tplc="32EA96A6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275469DF"/>
    <w:multiLevelType w:val="hybridMultilevel"/>
    <w:tmpl w:val="45AE812C"/>
    <w:lvl w:ilvl="0" w:tplc="D070E756">
      <w:numFmt w:val="bullet"/>
      <w:lvlText w:val="★"/>
      <w:lvlJc w:val="left"/>
      <w:pPr>
        <w:ind w:left="1200" w:hanging="420"/>
      </w:pPr>
      <w:rPr>
        <w:rFonts w:ascii="宋体" w:eastAsia="宋体" w:hAnsi="宋体" w:hint="eastAsia"/>
      </w:rPr>
    </w:lvl>
    <w:lvl w:ilvl="1" w:tplc="04090003">
      <w:start w:val="1"/>
      <w:numFmt w:val="bullet"/>
      <w:lvlText w:val=""/>
      <w:lvlJc w:val="left"/>
      <w:pPr>
        <w:ind w:left="16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">
    <w:nsid w:val="2FEB14B9"/>
    <w:multiLevelType w:val="hybridMultilevel"/>
    <w:tmpl w:val="13282E74"/>
    <w:lvl w:ilvl="0" w:tplc="0409000F">
      <w:start w:val="1"/>
      <w:numFmt w:val="decimal"/>
      <w:lvlText w:val="%1."/>
      <w:lvlJc w:val="left"/>
      <w:pPr>
        <w:ind w:left="1200" w:hanging="420"/>
      </w:p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4">
    <w:nsid w:val="354E3E7A"/>
    <w:multiLevelType w:val="hybridMultilevel"/>
    <w:tmpl w:val="2D78DCDA"/>
    <w:lvl w:ilvl="0" w:tplc="9E803FAC">
      <w:start w:val="1"/>
      <w:numFmt w:val="decimal"/>
      <w:lvlText w:val="%1、"/>
      <w:lvlJc w:val="left"/>
      <w:pPr>
        <w:ind w:left="780" w:hanging="39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230" w:hanging="420"/>
      </w:pPr>
    </w:lvl>
    <w:lvl w:ilvl="2" w:tplc="0409001B">
      <w:start w:val="1"/>
      <w:numFmt w:val="lowerRoman"/>
      <w:lvlText w:val="%3."/>
      <w:lvlJc w:val="right"/>
      <w:pPr>
        <w:ind w:left="1650" w:hanging="420"/>
      </w:pPr>
    </w:lvl>
    <w:lvl w:ilvl="3" w:tplc="0409000F">
      <w:start w:val="1"/>
      <w:numFmt w:val="decimal"/>
      <w:lvlText w:val="%4."/>
      <w:lvlJc w:val="left"/>
      <w:pPr>
        <w:ind w:left="2070" w:hanging="420"/>
      </w:pPr>
    </w:lvl>
    <w:lvl w:ilvl="4" w:tplc="04090019">
      <w:start w:val="1"/>
      <w:numFmt w:val="lowerLetter"/>
      <w:lvlText w:val="%5)"/>
      <w:lvlJc w:val="left"/>
      <w:pPr>
        <w:ind w:left="2490" w:hanging="420"/>
      </w:pPr>
    </w:lvl>
    <w:lvl w:ilvl="5" w:tplc="0409001B">
      <w:start w:val="1"/>
      <w:numFmt w:val="lowerRoman"/>
      <w:lvlText w:val="%6."/>
      <w:lvlJc w:val="right"/>
      <w:pPr>
        <w:ind w:left="2910" w:hanging="420"/>
      </w:pPr>
    </w:lvl>
    <w:lvl w:ilvl="6" w:tplc="0409000F">
      <w:start w:val="1"/>
      <w:numFmt w:val="decimal"/>
      <w:lvlText w:val="%7."/>
      <w:lvlJc w:val="left"/>
      <w:pPr>
        <w:ind w:left="3330" w:hanging="420"/>
      </w:pPr>
    </w:lvl>
    <w:lvl w:ilvl="7" w:tplc="04090019">
      <w:start w:val="1"/>
      <w:numFmt w:val="lowerLetter"/>
      <w:lvlText w:val="%8)"/>
      <w:lvlJc w:val="left"/>
      <w:pPr>
        <w:ind w:left="3750" w:hanging="420"/>
      </w:pPr>
    </w:lvl>
    <w:lvl w:ilvl="8" w:tplc="0409001B">
      <w:start w:val="1"/>
      <w:numFmt w:val="lowerRoman"/>
      <w:lvlText w:val="%9."/>
      <w:lvlJc w:val="right"/>
      <w:pPr>
        <w:ind w:left="4170" w:hanging="420"/>
      </w:pPr>
    </w:lvl>
  </w:abstractNum>
  <w:abstractNum w:abstractNumId="5">
    <w:nsid w:val="567B62A9"/>
    <w:multiLevelType w:val="hybridMultilevel"/>
    <w:tmpl w:val="A80C4DC8"/>
    <w:lvl w:ilvl="0" w:tplc="0409000F">
      <w:start w:val="1"/>
      <w:numFmt w:val="decimal"/>
      <w:lvlText w:val="%1."/>
      <w:lvlJc w:val="left"/>
      <w:pPr>
        <w:ind w:left="1200" w:hanging="420"/>
      </w:p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6">
    <w:nsid w:val="615B2958"/>
    <w:multiLevelType w:val="hybridMultilevel"/>
    <w:tmpl w:val="E7266330"/>
    <w:lvl w:ilvl="0" w:tplc="992CB922">
      <w:start w:val="1"/>
      <w:numFmt w:val="japaneseCounting"/>
      <w:lvlText w:val="%1、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200"/>
        </w:tabs>
        <w:ind w:left="120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D070E756">
      <w:numFmt w:val="bullet"/>
      <w:lvlText w:val="★"/>
      <w:lvlJc w:val="left"/>
      <w:pPr>
        <w:ind w:left="2100" w:hanging="480"/>
      </w:pPr>
      <w:rPr>
        <w:rFonts w:ascii="宋体" w:eastAsia="宋体" w:hAnsi="宋体" w:hint="eastAsia"/>
      </w:rPr>
    </w:lvl>
    <w:lvl w:ilvl="4" w:tplc="04090019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7">
    <w:nsid w:val="658871A8"/>
    <w:multiLevelType w:val="multilevel"/>
    <w:tmpl w:val="DFF2D05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japaneseCounting"/>
      <w:lvlText w:val="%2、"/>
      <w:lvlJc w:val="left"/>
      <w:pPr>
        <w:tabs>
          <w:tab w:val="num" w:pos="567"/>
        </w:tabs>
        <w:ind w:left="992" w:hanging="992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737"/>
        </w:tabs>
        <w:ind w:left="0" w:firstLine="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7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3149"/>
    <w:rsid w:val="00070638"/>
    <w:rsid w:val="0009544F"/>
    <w:rsid w:val="000C6D2E"/>
    <w:rsid w:val="000D5A1E"/>
    <w:rsid w:val="000D7B16"/>
    <w:rsid w:val="0010496D"/>
    <w:rsid w:val="001110FE"/>
    <w:rsid w:val="00147FBB"/>
    <w:rsid w:val="00163FFA"/>
    <w:rsid w:val="00187DD3"/>
    <w:rsid w:val="00192862"/>
    <w:rsid w:val="00193527"/>
    <w:rsid w:val="001E4001"/>
    <w:rsid w:val="00201A7C"/>
    <w:rsid w:val="00235A41"/>
    <w:rsid w:val="00373917"/>
    <w:rsid w:val="00385651"/>
    <w:rsid w:val="003C3ACD"/>
    <w:rsid w:val="003C617E"/>
    <w:rsid w:val="003E7BA6"/>
    <w:rsid w:val="00421F09"/>
    <w:rsid w:val="004239A7"/>
    <w:rsid w:val="004427DF"/>
    <w:rsid w:val="0044566D"/>
    <w:rsid w:val="00463BFE"/>
    <w:rsid w:val="00476B8F"/>
    <w:rsid w:val="00482806"/>
    <w:rsid w:val="00490439"/>
    <w:rsid w:val="004F1D94"/>
    <w:rsid w:val="004F2168"/>
    <w:rsid w:val="004F3EDE"/>
    <w:rsid w:val="00505665"/>
    <w:rsid w:val="00526FB6"/>
    <w:rsid w:val="005630A7"/>
    <w:rsid w:val="00595794"/>
    <w:rsid w:val="005B67D8"/>
    <w:rsid w:val="005B7C5B"/>
    <w:rsid w:val="00610442"/>
    <w:rsid w:val="00666079"/>
    <w:rsid w:val="006A3547"/>
    <w:rsid w:val="006D3B39"/>
    <w:rsid w:val="006E2096"/>
    <w:rsid w:val="00730682"/>
    <w:rsid w:val="00731839"/>
    <w:rsid w:val="00772027"/>
    <w:rsid w:val="007D559E"/>
    <w:rsid w:val="00804814"/>
    <w:rsid w:val="00854B5F"/>
    <w:rsid w:val="0089030E"/>
    <w:rsid w:val="00890D94"/>
    <w:rsid w:val="0089716B"/>
    <w:rsid w:val="008A3149"/>
    <w:rsid w:val="008C43BD"/>
    <w:rsid w:val="008D07E5"/>
    <w:rsid w:val="00932356"/>
    <w:rsid w:val="00953907"/>
    <w:rsid w:val="009C77F1"/>
    <w:rsid w:val="009F6338"/>
    <w:rsid w:val="00A22379"/>
    <w:rsid w:val="00A2656F"/>
    <w:rsid w:val="00A869B4"/>
    <w:rsid w:val="00B34435"/>
    <w:rsid w:val="00B440D5"/>
    <w:rsid w:val="00B93813"/>
    <w:rsid w:val="00BF791C"/>
    <w:rsid w:val="00C25606"/>
    <w:rsid w:val="00C847C3"/>
    <w:rsid w:val="00C97A7B"/>
    <w:rsid w:val="00CA5316"/>
    <w:rsid w:val="00CB1273"/>
    <w:rsid w:val="00CC396F"/>
    <w:rsid w:val="00CD078A"/>
    <w:rsid w:val="00D4152F"/>
    <w:rsid w:val="00E1621C"/>
    <w:rsid w:val="00E215D0"/>
    <w:rsid w:val="00E237F6"/>
    <w:rsid w:val="00E73A36"/>
    <w:rsid w:val="00EA1920"/>
    <w:rsid w:val="00EF63BE"/>
    <w:rsid w:val="00F137AD"/>
    <w:rsid w:val="00F34E0C"/>
    <w:rsid w:val="00F4610B"/>
    <w:rsid w:val="00F61CC2"/>
    <w:rsid w:val="00F62B9F"/>
    <w:rsid w:val="00FA20ED"/>
    <w:rsid w:val="00FC58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Web 3" w:locked="1" w:uiPriority="0"/>
    <w:lsdException w:name="Table Grid" w:locked="1" w:semiHidden="0" w:uiPriority="0" w:unhideWhenUsed="0"/>
    <w:lsdException w:name="Table Theme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149"/>
    <w:pPr>
      <w:widowControl w:val="0"/>
      <w:jc w:val="both"/>
    </w:pPr>
    <w:rPr>
      <w:rFonts w:ascii="Times New Roman" w:eastAsia="宋体" w:hAnsi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uiPriority w:val="99"/>
    <w:qFormat/>
    <w:rsid w:val="008A3149"/>
    <w:pPr>
      <w:spacing w:before="240" w:after="60" w:line="312" w:lineRule="auto"/>
      <w:jc w:val="center"/>
      <w:outlineLvl w:val="1"/>
    </w:pPr>
    <w:rPr>
      <w:rFonts w:ascii="等线" w:eastAsia="等线" w:hAnsi="等线" w:cs="等线"/>
      <w:b/>
      <w:bCs/>
      <w:kern w:val="28"/>
      <w:sz w:val="32"/>
      <w:szCs w:val="32"/>
    </w:rPr>
  </w:style>
  <w:style w:type="character" w:customStyle="1" w:styleId="Char">
    <w:name w:val="副标题 Char"/>
    <w:basedOn w:val="a0"/>
    <w:link w:val="a3"/>
    <w:uiPriority w:val="99"/>
    <w:locked/>
    <w:rsid w:val="008A3149"/>
    <w:rPr>
      <w:b/>
      <w:bCs/>
      <w:kern w:val="28"/>
      <w:sz w:val="32"/>
      <w:szCs w:val="32"/>
    </w:rPr>
  </w:style>
  <w:style w:type="paragraph" w:styleId="a4">
    <w:name w:val="header"/>
    <w:basedOn w:val="a"/>
    <w:link w:val="Char0"/>
    <w:uiPriority w:val="99"/>
    <w:semiHidden/>
    <w:rsid w:val="003856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38565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rsid w:val="003856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locked/>
    <w:rsid w:val="00385651"/>
    <w:rPr>
      <w:rFonts w:ascii="Times New Roman" w:eastAsia="宋体" w:hAnsi="Times New Roman" w:cs="Times New Roman"/>
      <w:sz w:val="18"/>
      <w:szCs w:val="18"/>
    </w:rPr>
  </w:style>
  <w:style w:type="paragraph" w:styleId="a6">
    <w:name w:val="Document Map"/>
    <w:basedOn w:val="a"/>
    <w:link w:val="Char2"/>
    <w:uiPriority w:val="99"/>
    <w:semiHidden/>
    <w:rsid w:val="009C77F1"/>
    <w:pPr>
      <w:shd w:val="clear" w:color="auto" w:fill="000080"/>
    </w:pPr>
  </w:style>
  <w:style w:type="character" w:customStyle="1" w:styleId="Char2">
    <w:name w:val="文档结构图 Char"/>
    <w:basedOn w:val="a0"/>
    <w:link w:val="a6"/>
    <w:uiPriority w:val="99"/>
    <w:semiHidden/>
    <w:locked/>
    <w:rsid w:val="008C43BD"/>
    <w:rPr>
      <w:rFonts w:ascii="Times New Roman" w:eastAsia="宋体" w:hAnsi="Times New Roman" w:cs="Times New Roman"/>
      <w:sz w:val="2"/>
      <w:szCs w:val="2"/>
    </w:rPr>
  </w:style>
  <w:style w:type="paragraph" w:styleId="a7">
    <w:name w:val="List Paragraph"/>
    <w:basedOn w:val="a"/>
    <w:uiPriority w:val="34"/>
    <w:qFormat/>
    <w:rsid w:val="004F216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 huaihai</dc:creator>
  <cp:keywords/>
  <dc:description/>
  <cp:lastModifiedBy>lenovo</cp:lastModifiedBy>
  <cp:revision>28</cp:revision>
  <dcterms:created xsi:type="dcterms:W3CDTF">2016-12-14T06:31:00Z</dcterms:created>
  <dcterms:modified xsi:type="dcterms:W3CDTF">2016-12-29T07:36:00Z</dcterms:modified>
</cp:coreProperties>
</file>