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B03" w:rsidRDefault="00F262A5">
      <w:pPr>
        <w:spacing w:line="360" w:lineRule="auto"/>
        <w:jc w:val="center"/>
        <w:rPr>
          <w:rFonts w:ascii="宋体" w:hAnsi="宋体"/>
          <w:b/>
          <w:bCs/>
          <w:sz w:val="44"/>
          <w:szCs w:val="44"/>
        </w:rPr>
      </w:pPr>
      <w:bookmarkStart w:id="0" w:name="OLE_LINK3"/>
      <w:bookmarkStart w:id="1" w:name="OLE_LINK4"/>
      <w:bookmarkStart w:id="2" w:name="OLE_LINK1"/>
      <w:bookmarkStart w:id="3" w:name="OLE_LINK2"/>
      <w:r>
        <w:rPr>
          <w:rFonts w:ascii="宋体" w:hAnsi="宋体" w:hint="eastAsia"/>
          <w:b/>
          <w:sz w:val="44"/>
          <w:szCs w:val="44"/>
        </w:rPr>
        <w:t>南京信息工程大学文园23幢学生公寓智能化项目招标文件</w:t>
      </w:r>
    </w:p>
    <w:p w:rsidR="00060B03" w:rsidRDefault="00060B03">
      <w:pPr>
        <w:spacing w:line="360" w:lineRule="auto"/>
        <w:jc w:val="center"/>
        <w:rPr>
          <w:rFonts w:ascii="宋体" w:hAnsi="宋体"/>
          <w:b/>
          <w:bCs/>
          <w:sz w:val="44"/>
          <w:szCs w:val="44"/>
        </w:rPr>
      </w:pPr>
    </w:p>
    <w:p w:rsidR="00060B03" w:rsidRDefault="00F262A5">
      <w:pPr>
        <w:spacing w:line="360" w:lineRule="auto"/>
        <w:jc w:val="center"/>
        <w:rPr>
          <w:rFonts w:ascii="宋体" w:hAnsi="宋体"/>
          <w:sz w:val="28"/>
          <w:szCs w:val="28"/>
        </w:rPr>
      </w:pPr>
      <w:r>
        <w:rPr>
          <w:rFonts w:ascii="宋体" w:hAnsi="宋体" w:hint="eastAsia"/>
          <w:sz w:val="28"/>
          <w:szCs w:val="28"/>
        </w:rPr>
        <w:t xml:space="preserve"> (招标编号:JJC20200</w:t>
      </w:r>
      <w:r w:rsidR="00DC41E2">
        <w:rPr>
          <w:rFonts w:ascii="宋体" w:hAnsi="宋体" w:hint="eastAsia"/>
          <w:sz w:val="28"/>
          <w:szCs w:val="28"/>
        </w:rPr>
        <w:t>13</w:t>
      </w:r>
      <w:r>
        <w:rPr>
          <w:rFonts w:ascii="宋体" w:hAnsi="宋体" w:hint="eastAsia"/>
          <w:sz w:val="28"/>
          <w:szCs w:val="28"/>
        </w:rPr>
        <w:t>)</w:t>
      </w:r>
    </w:p>
    <w:p w:rsidR="00060B03" w:rsidRDefault="00F262A5">
      <w:pPr>
        <w:spacing w:line="360" w:lineRule="auto"/>
        <w:jc w:val="center"/>
        <w:rPr>
          <w:rFonts w:ascii="宋体" w:hAnsi="宋体"/>
          <w:sz w:val="28"/>
          <w:szCs w:val="28"/>
        </w:rPr>
      </w:pPr>
      <w:r>
        <w:rPr>
          <w:rFonts w:ascii="宋体" w:hAnsi="宋体" w:hint="eastAsia"/>
          <w:sz w:val="28"/>
          <w:szCs w:val="28"/>
        </w:rPr>
        <w:t>(2020年07月</w:t>
      </w:r>
      <w:r w:rsidR="004C2CF1">
        <w:rPr>
          <w:rFonts w:ascii="宋体" w:hAnsi="宋体" w:hint="eastAsia"/>
          <w:sz w:val="28"/>
          <w:szCs w:val="28"/>
        </w:rPr>
        <w:t>17</w:t>
      </w:r>
      <w:r>
        <w:rPr>
          <w:rFonts w:ascii="宋体" w:hAnsi="宋体" w:hint="eastAsia"/>
          <w:sz w:val="28"/>
          <w:szCs w:val="28"/>
        </w:rPr>
        <w:t>日</w:t>
      </w:r>
      <w:r>
        <w:rPr>
          <w:rFonts w:ascii="宋体" w:hAnsi="宋体" w:cs="仿宋" w:hint="eastAsia"/>
          <w:sz w:val="28"/>
          <w:szCs w:val="28"/>
        </w:rPr>
        <w:t>1</w:t>
      </w:r>
      <w:r w:rsidR="00773D8D">
        <w:rPr>
          <w:rFonts w:ascii="宋体" w:hAnsi="宋体" w:cs="仿宋" w:hint="eastAsia"/>
          <w:sz w:val="28"/>
          <w:szCs w:val="28"/>
        </w:rPr>
        <w:t>8</w:t>
      </w:r>
      <w:r>
        <w:rPr>
          <w:rFonts w:ascii="宋体" w:hAnsi="宋体" w:cs="仿宋" w:hint="eastAsia"/>
          <w:sz w:val="28"/>
          <w:szCs w:val="28"/>
        </w:rPr>
        <w:t>：</w:t>
      </w:r>
      <w:r>
        <w:rPr>
          <w:rFonts w:ascii="宋体" w:cs="仿宋"/>
          <w:sz w:val="28"/>
          <w:szCs w:val="28"/>
        </w:rPr>
        <w:t>00</w:t>
      </w:r>
      <w:r>
        <w:rPr>
          <w:rFonts w:ascii="宋体" w:hAnsi="宋体" w:cs="仿宋" w:hint="eastAsia"/>
          <w:sz w:val="28"/>
          <w:szCs w:val="28"/>
        </w:rPr>
        <w:t>定标发标版</w:t>
      </w:r>
      <w:r>
        <w:rPr>
          <w:rFonts w:ascii="宋体" w:hAnsi="宋体" w:hint="eastAsia"/>
          <w:sz w:val="28"/>
          <w:szCs w:val="28"/>
        </w:rPr>
        <w:t>)</w:t>
      </w:r>
    </w:p>
    <w:p w:rsidR="00060B03" w:rsidRDefault="00060B03">
      <w:pPr>
        <w:spacing w:line="360" w:lineRule="auto"/>
        <w:jc w:val="center"/>
        <w:rPr>
          <w:rFonts w:ascii="宋体" w:hAnsi="宋体"/>
          <w:sz w:val="28"/>
          <w:szCs w:val="28"/>
        </w:rPr>
      </w:pP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因学校发展的需要,受基建处委托，就</w:t>
      </w:r>
      <w:r>
        <w:rPr>
          <w:rFonts w:ascii="宋体" w:hAnsi="宋体" w:hint="eastAsia"/>
          <w:sz w:val="28"/>
          <w:szCs w:val="28"/>
          <w:u w:val="single"/>
        </w:rPr>
        <w:t>文园23幢新建学生公寓智能化项目</w:t>
      </w:r>
      <w:r>
        <w:rPr>
          <w:rFonts w:ascii="宋体" w:hAnsi="宋体" w:hint="eastAsia"/>
          <w:sz w:val="28"/>
          <w:szCs w:val="28"/>
        </w:rPr>
        <w:t>进行公开招标，欢迎符合条件的相关单位报名投标，现将有关事宜说明如下：</w:t>
      </w:r>
    </w:p>
    <w:p w:rsidR="00060B03" w:rsidRDefault="00F262A5" w:rsidP="004C2CF1">
      <w:pPr>
        <w:spacing w:beforeLines="100" w:afterLines="100" w:line="360" w:lineRule="auto"/>
        <w:jc w:val="center"/>
        <w:rPr>
          <w:rFonts w:ascii="黑体" w:eastAsia="黑体" w:hAnsi="黑体"/>
          <w:sz w:val="28"/>
          <w:szCs w:val="28"/>
        </w:rPr>
      </w:pPr>
      <w:r>
        <w:rPr>
          <w:rFonts w:ascii="黑体" w:eastAsia="黑体" w:hAnsi="黑体" w:hint="eastAsia"/>
          <w:sz w:val="28"/>
          <w:szCs w:val="28"/>
        </w:rPr>
        <w:t>一、招标工作简要说明</w:t>
      </w:r>
    </w:p>
    <w:p w:rsidR="00060B03" w:rsidRDefault="00F262A5">
      <w:pPr>
        <w:snapToGrid w:val="0"/>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Pr>
          <w:rFonts w:ascii="宋体" w:hAnsi="宋体"/>
          <w:sz w:val="28"/>
          <w:szCs w:val="28"/>
        </w:rPr>
        <w:t>项目名称：南京信息工程大学</w:t>
      </w:r>
      <w:r>
        <w:rPr>
          <w:rFonts w:ascii="宋体" w:hAnsi="宋体" w:hint="eastAsia"/>
          <w:sz w:val="28"/>
          <w:szCs w:val="28"/>
          <w:u w:val="single"/>
        </w:rPr>
        <w:t>文园23幢新建学生公寓智能化项目</w:t>
      </w:r>
      <w:r>
        <w:rPr>
          <w:rFonts w:ascii="宋体" w:hAnsi="宋体" w:hint="eastAsia"/>
          <w:sz w:val="28"/>
          <w:szCs w:val="28"/>
        </w:rPr>
        <w:t>。</w:t>
      </w:r>
    </w:p>
    <w:p w:rsidR="00060B03" w:rsidRDefault="00F262A5">
      <w:pPr>
        <w:spacing w:line="360" w:lineRule="auto"/>
        <w:ind w:firstLine="570"/>
        <w:jc w:val="left"/>
        <w:rPr>
          <w:rFonts w:ascii="宋体" w:hAnsi="宋体"/>
          <w:bCs/>
          <w:sz w:val="28"/>
          <w:szCs w:val="28"/>
        </w:rPr>
      </w:pPr>
      <w:r>
        <w:rPr>
          <w:rFonts w:ascii="宋体" w:hAnsi="宋体"/>
          <w:bCs/>
          <w:sz w:val="28"/>
          <w:szCs w:val="28"/>
        </w:rPr>
        <w:t>2</w:t>
      </w:r>
      <w:r>
        <w:rPr>
          <w:rFonts w:ascii="宋体" w:hAnsi="宋体" w:hint="eastAsia"/>
          <w:bCs/>
          <w:sz w:val="28"/>
          <w:szCs w:val="28"/>
        </w:rPr>
        <w:t>.</w:t>
      </w:r>
      <w:r>
        <w:rPr>
          <w:rFonts w:ascii="宋体" w:hAnsi="宋体"/>
          <w:bCs/>
          <w:sz w:val="28"/>
          <w:szCs w:val="28"/>
        </w:rPr>
        <w:t>项目简要说明：</w:t>
      </w:r>
      <w:bookmarkEnd w:id="0"/>
      <w:bookmarkEnd w:id="1"/>
    </w:p>
    <w:p w:rsidR="00060B03" w:rsidRDefault="00F262A5">
      <w:pPr>
        <w:pStyle w:val="pp"/>
        <w:adjustRightInd w:val="0"/>
        <w:snapToGrid w:val="0"/>
        <w:spacing w:before="0" w:beforeAutospacing="0" w:after="0" w:afterAutospacing="0" w:line="360" w:lineRule="auto"/>
        <w:ind w:firstLineChars="200" w:firstLine="560"/>
        <w:rPr>
          <w:rFonts w:cs="黑体"/>
          <w:bCs/>
          <w:color w:val="auto"/>
          <w:kern w:val="2"/>
          <w:sz w:val="28"/>
          <w:szCs w:val="28"/>
        </w:rPr>
      </w:pPr>
      <w:r>
        <w:rPr>
          <w:rFonts w:cs="黑体" w:hint="eastAsia"/>
          <w:bCs/>
          <w:color w:val="auto"/>
          <w:kern w:val="2"/>
          <w:sz w:val="28"/>
          <w:szCs w:val="28"/>
        </w:rPr>
        <w:t>（</w:t>
      </w:r>
      <w:r>
        <w:rPr>
          <w:rFonts w:cs="黑体"/>
          <w:bCs/>
          <w:color w:val="auto"/>
          <w:kern w:val="2"/>
          <w:sz w:val="28"/>
          <w:szCs w:val="28"/>
        </w:rPr>
        <w:t>1</w:t>
      </w:r>
      <w:r>
        <w:rPr>
          <w:rFonts w:cs="黑体" w:hint="eastAsia"/>
          <w:bCs/>
          <w:color w:val="auto"/>
          <w:kern w:val="2"/>
          <w:sz w:val="28"/>
          <w:szCs w:val="28"/>
        </w:rPr>
        <w:t>)工程地点：</w:t>
      </w:r>
      <w:r>
        <w:rPr>
          <w:rFonts w:cs="黑体"/>
          <w:bCs/>
          <w:color w:val="auto"/>
          <w:kern w:val="2"/>
          <w:sz w:val="28"/>
          <w:szCs w:val="28"/>
        </w:rPr>
        <w:t>南京信息工程大</w:t>
      </w:r>
      <w:r>
        <w:rPr>
          <w:rFonts w:cs="黑体" w:hint="eastAsia"/>
          <w:bCs/>
          <w:color w:val="auto"/>
          <w:kern w:val="2"/>
          <w:sz w:val="28"/>
          <w:szCs w:val="28"/>
        </w:rPr>
        <w:t>学校区内。</w:t>
      </w:r>
    </w:p>
    <w:p w:rsidR="00060B03" w:rsidRDefault="00F262A5">
      <w:pPr>
        <w:pStyle w:val="pp"/>
        <w:adjustRightInd w:val="0"/>
        <w:snapToGrid w:val="0"/>
        <w:spacing w:before="0" w:beforeAutospacing="0" w:after="0" w:afterAutospacing="0" w:line="360" w:lineRule="auto"/>
        <w:ind w:firstLineChars="200" w:firstLine="560"/>
        <w:rPr>
          <w:rFonts w:cs="黑体"/>
          <w:bCs/>
          <w:color w:val="auto"/>
          <w:kern w:val="2"/>
          <w:sz w:val="28"/>
          <w:szCs w:val="28"/>
        </w:rPr>
      </w:pPr>
      <w:r>
        <w:rPr>
          <w:rFonts w:cs="黑体" w:hint="eastAsia"/>
          <w:bCs/>
          <w:color w:val="auto"/>
          <w:kern w:val="2"/>
          <w:sz w:val="28"/>
          <w:szCs w:val="28"/>
        </w:rPr>
        <w:t>（2)承包方式：包工包料。</w:t>
      </w:r>
    </w:p>
    <w:p w:rsidR="00060B03" w:rsidRDefault="00F262A5">
      <w:pPr>
        <w:pStyle w:val="pp"/>
        <w:adjustRightInd w:val="0"/>
        <w:snapToGrid w:val="0"/>
        <w:spacing w:before="0" w:beforeAutospacing="0" w:after="0" w:afterAutospacing="0" w:line="360" w:lineRule="auto"/>
        <w:ind w:firstLineChars="200" w:firstLine="560"/>
        <w:rPr>
          <w:rFonts w:cs="黑体"/>
          <w:bCs/>
          <w:color w:val="auto"/>
          <w:kern w:val="2"/>
          <w:sz w:val="28"/>
          <w:szCs w:val="28"/>
        </w:rPr>
      </w:pPr>
      <w:r>
        <w:rPr>
          <w:rFonts w:cs="黑体" w:hint="eastAsia"/>
          <w:bCs/>
          <w:color w:val="auto"/>
          <w:kern w:val="2"/>
          <w:sz w:val="28"/>
          <w:szCs w:val="28"/>
        </w:rPr>
        <w:t>（3)主要工作内容：</w:t>
      </w:r>
      <w:r>
        <w:rPr>
          <w:rFonts w:hint="eastAsia"/>
          <w:sz w:val="28"/>
          <w:szCs w:val="28"/>
          <w:u w:val="single"/>
        </w:rPr>
        <w:t>文园23幢新建学生公寓智能化项目，</w:t>
      </w:r>
      <w:r>
        <w:rPr>
          <w:rFonts w:hint="eastAsia"/>
          <w:color w:val="auto"/>
          <w:sz w:val="28"/>
          <w:szCs w:val="28"/>
          <w:u w:val="single"/>
        </w:rPr>
        <w:t>包括综合布线、计算机网络、无线网络、安防监控、UPS电源、</w:t>
      </w:r>
      <w:proofErr w:type="gramStart"/>
      <w:r>
        <w:rPr>
          <w:rFonts w:hint="eastAsia"/>
          <w:color w:val="auto"/>
          <w:sz w:val="28"/>
          <w:szCs w:val="28"/>
          <w:u w:val="single"/>
        </w:rPr>
        <w:t>一</w:t>
      </w:r>
      <w:proofErr w:type="gramEnd"/>
      <w:r>
        <w:rPr>
          <w:rFonts w:hint="eastAsia"/>
          <w:color w:val="auto"/>
          <w:sz w:val="28"/>
          <w:szCs w:val="28"/>
          <w:u w:val="single"/>
        </w:rPr>
        <w:t>卡通智能门禁管理系统等采购与安装。</w:t>
      </w:r>
      <w:r>
        <w:rPr>
          <w:rFonts w:cs="黑体" w:hint="eastAsia"/>
          <w:bCs/>
          <w:color w:val="auto"/>
          <w:kern w:val="2"/>
          <w:sz w:val="28"/>
          <w:szCs w:val="28"/>
        </w:rPr>
        <w:t>。</w:t>
      </w:r>
    </w:p>
    <w:p w:rsidR="00060B03" w:rsidRDefault="00F262A5">
      <w:pPr>
        <w:pStyle w:val="pp"/>
        <w:adjustRightInd w:val="0"/>
        <w:snapToGrid w:val="0"/>
        <w:spacing w:before="0" w:beforeAutospacing="0" w:after="0" w:afterAutospacing="0" w:line="360" w:lineRule="auto"/>
        <w:ind w:firstLineChars="200" w:firstLine="560"/>
        <w:rPr>
          <w:rFonts w:cs="黑体"/>
          <w:bCs/>
          <w:color w:val="auto"/>
          <w:kern w:val="2"/>
          <w:sz w:val="28"/>
          <w:szCs w:val="28"/>
        </w:rPr>
      </w:pPr>
      <w:r>
        <w:rPr>
          <w:rFonts w:cs="黑体" w:hint="eastAsia"/>
          <w:bCs/>
          <w:color w:val="auto"/>
          <w:kern w:val="2"/>
          <w:sz w:val="28"/>
          <w:szCs w:val="28"/>
        </w:rPr>
        <w:t>（</w:t>
      </w:r>
      <w:r>
        <w:rPr>
          <w:rFonts w:cs="黑体"/>
          <w:bCs/>
          <w:color w:val="auto"/>
          <w:kern w:val="2"/>
          <w:sz w:val="28"/>
          <w:szCs w:val="28"/>
        </w:rPr>
        <w:t>4</w:t>
      </w:r>
      <w:r>
        <w:rPr>
          <w:rFonts w:cs="黑体" w:hint="eastAsia"/>
          <w:bCs/>
          <w:color w:val="auto"/>
          <w:kern w:val="2"/>
          <w:sz w:val="28"/>
          <w:szCs w:val="28"/>
        </w:rPr>
        <w:t>)工期</w:t>
      </w:r>
      <w:r>
        <w:rPr>
          <w:rFonts w:cs="黑体"/>
          <w:bCs/>
          <w:color w:val="auto"/>
          <w:kern w:val="2"/>
          <w:sz w:val="28"/>
          <w:szCs w:val="28"/>
        </w:rPr>
        <w:t>：</w:t>
      </w:r>
      <w:r>
        <w:rPr>
          <w:rFonts w:cs="黑体" w:hint="eastAsia"/>
          <w:bCs/>
          <w:color w:val="auto"/>
          <w:kern w:val="2"/>
          <w:sz w:val="28"/>
          <w:szCs w:val="28"/>
        </w:rPr>
        <w:t>接中标通知书起</w:t>
      </w:r>
      <w:r>
        <w:rPr>
          <w:rFonts w:cs="黑体" w:hint="eastAsia"/>
          <w:bCs/>
          <w:color w:val="auto"/>
          <w:kern w:val="2"/>
          <w:sz w:val="28"/>
          <w:szCs w:val="28"/>
          <w:u w:val="single"/>
        </w:rPr>
        <w:t>20</w:t>
      </w:r>
      <w:r>
        <w:rPr>
          <w:rFonts w:cs="黑体" w:hint="eastAsia"/>
          <w:bCs/>
          <w:color w:val="auto"/>
          <w:kern w:val="2"/>
          <w:sz w:val="28"/>
          <w:szCs w:val="28"/>
        </w:rPr>
        <w:t>个</w:t>
      </w:r>
      <w:proofErr w:type="gramStart"/>
      <w:r>
        <w:rPr>
          <w:rFonts w:cs="黑体" w:hint="eastAsia"/>
          <w:bCs/>
          <w:color w:val="auto"/>
          <w:kern w:val="2"/>
          <w:sz w:val="28"/>
          <w:szCs w:val="28"/>
        </w:rPr>
        <w:t>日历天</w:t>
      </w:r>
      <w:proofErr w:type="gramEnd"/>
      <w:r>
        <w:rPr>
          <w:rFonts w:cs="黑体" w:hint="eastAsia"/>
          <w:bCs/>
          <w:color w:val="auto"/>
          <w:kern w:val="2"/>
          <w:sz w:val="28"/>
          <w:szCs w:val="28"/>
        </w:rPr>
        <w:t>内完成</w:t>
      </w:r>
      <w:r>
        <w:rPr>
          <w:rFonts w:cs="黑体"/>
          <w:bCs/>
          <w:color w:val="auto"/>
          <w:kern w:val="2"/>
          <w:sz w:val="28"/>
          <w:szCs w:val="28"/>
        </w:rPr>
        <w:t>。</w:t>
      </w:r>
    </w:p>
    <w:p w:rsidR="00060B03" w:rsidRDefault="00F262A5">
      <w:pPr>
        <w:pStyle w:val="pp"/>
        <w:adjustRightInd w:val="0"/>
        <w:snapToGrid w:val="0"/>
        <w:spacing w:before="0" w:beforeAutospacing="0" w:after="0" w:afterAutospacing="0" w:line="360" w:lineRule="auto"/>
        <w:ind w:firstLineChars="200" w:firstLine="560"/>
        <w:rPr>
          <w:color w:val="auto"/>
          <w:sz w:val="28"/>
          <w:szCs w:val="28"/>
        </w:rPr>
      </w:pPr>
      <w:r>
        <w:rPr>
          <w:rFonts w:hint="eastAsia"/>
          <w:color w:val="auto"/>
          <w:sz w:val="28"/>
          <w:szCs w:val="28"/>
        </w:rPr>
        <w:t>（</w:t>
      </w:r>
      <w:r>
        <w:rPr>
          <w:color w:val="auto"/>
          <w:sz w:val="28"/>
          <w:szCs w:val="28"/>
        </w:rPr>
        <w:t>5</w:t>
      </w:r>
      <w:r>
        <w:rPr>
          <w:rFonts w:hint="eastAsia"/>
          <w:color w:val="auto"/>
          <w:sz w:val="28"/>
          <w:szCs w:val="28"/>
        </w:rPr>
        <w:t>)工程质量：</w:t>
      </w:r>
      <w:r>
        <w:rPr>
          <w:rFonts w:hint="eastAsia"/>
          <w:color w:val="auto"/>
          <w:sz w:val="28"/>
          <w:szCs w:val="28"/>
          <w:u w:val="single"/>
        </w:rPr>
        <w:t>合格，</w:t>
      </w:r>
      <w:r>
        <w:rPr>
          <w:rFonts w:hint="eastAsia"/>
          <w:sz w:val="28"/>
          <w:szCs w:val="28"/>
          <w:u w:val="single"/>
        </w:rPr>
        <w:t>全部安装、调试、检测到位，确保文园23幢新建学生公寓按时竣工交付使用并确保智能化系统能够正常投入使用</w:t>
      </w:r>
      <w:r>
        <w:rPr>
          <w:rFonts w:hint="eastAsia"/>
          <w:color w:val="auto"/>
          <w:sz w:val="28"/>
          <w:szCs w:val="28"/>
        </w:rPr>
        <w:t>。</w:t>
      </w:r>
    </w:p>
    <w:p w:rsidR="00F262A5" w:rsidRPr="00F262A5" w:rsidRDefault="00F262A5" w:rsidP="00F262A5">
      <w:pPr>
        <w:snapToGrid w:val="0"/>
        <w:spacing w:line="360" w:lineRule="auto"/>
        <w:ind w:firstLineChars="200" w:firstLine="560"/>
        <w:rPr>
          <w:sz w:val="28"/>
          <w:szCs w:val="28"/>
        </w:rPr>
      </w:pPr>
      <w:r w:rsidRPr="00C42A99">
        <w:rPr>
          <w:rFonts w:ascii="宋体" w:hAnsi="宋体" w:hint="eastAsia"/>
          <w:sz w:val="28"/>
          <w:szCs w:val="28"/>
          <w:u w:val="single"/>
        </w:rPr>
        <w:t>投标方工期应充分考虑可能各种形式下的下雨、酷暑等恶劣天气以及停水、停电、节假日、扰民、民扰、道路施工影响等等不利因素的影响，但不可抗力或采购人书面同意延期的除外。投标人一旦中标，在采购人发</w:t>
      </w:r>
      <w:r w:rsidRPr="00C42A99">
        <w:rPr>
          <w:rFonts w:ascii="宋体" w:hAnsi="宋体" w:hint="eastAsia"/>
          <w:sz w:val="28"/>
          <w:szCs w:val="28"/>
          <w:u w:val="single"/>
        </w:rPr>
        <w:lastRenderedPageBreak/>
        <w:t>出开</w:t>
      </w:r>
      <w:proofErr w:type="gramStart"/>
      <w:r w:rsidRPr="00C42A99">
        <w:rPr>
          <w:rFonts w:ascii="宋体" w:hAnsi="宋体" w:hint="eastAsia"/>
          <w:sz w:val="28"/>
          <w:szCs w:val="28"/>
          <w:u w:val="single"/>
        </w:rPr>
        <w:t>工令</w:t>
      </w:r>
      <w:proofErr w:type="gramEnd"/>
      <w:r w:rsidRPr="00C42A99">
        <w:rPr>
          <w:rFonts w:ascii="宋体" w:hAnsi="宋体" w:hint="eastAsia"/>
          <w:sz w:val="28"/>
          <w:szCs w:val="28"/>
          <w:u w:val="single"/>
        </w:rPr>
        <w:t>后必须按合同约定的工期完成，每拖延一天罚人民币伍仟元。</w:t>
      </w:r>
    </w:p>
    <w:p w:rsidR="00060B03" w:rsidRDefault="00F262A5">
      <w:pPr>
        <w:pStyle w:val="pp"/>
        <w:adjustRightInd w:val="0"/>
        <w:snapToGrid w:val="0"/>
        <w:spacing w:before="0" w:beforeAutospacing="0" w:after="0" w:afterAutospacing="0" w:line="360" w:lineRule="auto"/>
        <w:ind w:firstLineChars="200" w:firstLine="560"/>
        <w:rPr>
          <w:color w:val="auto"/>
          <w:sz w:val="28"/>
          <w:szCs w:val="28"/>
        </w:rPr>
      </w:pPr>
      <w:r>
        <w:rPr>
          <w:rFonts w:hint="eastAsia"/>
          <w:color w:val="auto"/>
          <w:sz w:val="28"/>
          <w:szCs w:val="28"/>
        </w:rPr>
        <w:t xml:space="preserve">（7) 质保期: </w:t>
      </w:r>
      <w:r>
        <w:rPr>
          <w:rFonts w:hint="eastAsia"/>
          <w:color w:val="auto"/>
          <w:sz w:val="28"/>
          <w:szCs w:val="28"/>
          <w:u w:val="single"/>
        </w:rPr>
        <w:t>2</w:t>
      </w:r>
      <w:r>
        <w:rPr>
          <w:rFonts w:hint="eastAsia"/>
          <w:color w:val="auto"/>
          <w:sz w:val="28"/>
          <w:szCs w:val="28"/>
        </w:rPr>
        <w:t>年。</w:t>
      </w:r>
    </w:p>
    <w:bookmarkEnd w:id="2"/>
    <w:bookmarkEnd w:id="3"/>
    <w:p w:rsidR="00060B03" w:rsidRDefault="00F262A5">
      <w:pPr>
        <w:spacing w:line="360" w:lineRule="auto"/>
        <w:ind w:firstLineChars="193" w:firstLine="540"/>
        <w:rPr>
          <w:rFonts w:hAnsi="宋体"/>
          <w:sz w:val="28"/>
          <w:szCs w:val="28"/>
        </w:rPr>
      </w:pPr>
      <w:r>
        <w:rPr>
          <w:rFonts w:ascii="宋体" w:hAnsi="宋体" w:hint="eastAsia"/>
          <w:sz w:val="28"/>
          <w:szCs w:val="28"/>
        </w:rPr>
        <w:t>3.</w:t>
      </w:r>
      <w:r w:rsidR="004C2CF1" w:rsidRPr="004C2CF1">
        <w:rPr>
          <w:rFonts w:ascii="宋体" w:hAnsi="宋体" w:hint="eastAsia"/>
          <w:sz w:val="28"/>
          <w:szCs w:val="28"/>
        </w:rPr>
        <w:t xml:space="preserve"> </w:t>
      </w:r>
      <w:r w:rsidR="004C2CF1" w:rsidRPr="009E6557">
        <w:rPr>
          <w:rFonts w:ascii="宋体" w:hAnsi="宋体" w:hint="eastAsia"/>
          <w:sz w:val="28"/>
          <w:szCs w:val="28"/>
        </w:rPr>
        <w:t>本次招标不接受联合体投标，</w:t>
      </w:r>
      <w:r>
        <w:rPr>
          <w:rFonts w:ascii="宋体" w:hAnsi="宋体" w:hint="eastAsia"/>
          <w:sz w:val="28"/>
          <w:szCs w:val="28"/>
        </w:rPr>
        <w:t>本工程必须由中标单位自行完成，严禁转包和擅自分包。否则我校有权单方面终止本合同的执行，</w:t>
      </w:r>
      <w:r>
        <w:rPr>
          <w:rFonts w:hAnsi="宋体" w:hint="eastAsia"/>
          <w:sz w:val="28"/>
          <w:szCs w:val="28"/>
        </w:rPr>
        <w:t>并且承包人支付按合同价款</w:t>
      </w:r>
      <w:r>
        <w:rPr>
          <w:rFonts w:hAnsi="宋体" w:hint="eastAsia"/>
          <w:sz w:val="28"/>
          <w:szCs w:val="28"/>
        </w:rPr>
        <w:t>10%</w:t>
      </w:r>
      <w:r>
        <w:rPr>
          <w:rFonts w:hAnsi="宋体" w:hint="eastAsia"/>
          <w:sz w:val="28"/>
          <w:szCs w:val="28"/>
        </w:rPr>
        <w:t>的违约金，由此所造成的一切后果和经济损失均由承包人自行负责和承担。</w:t>
      </w:r>
    </w:p>
    <w:p w:rsidR="00060B03" w:rsidRDefault="00F262A5">
      <w:pPr>
        <w:spacing w:line="360" w:lineRule="auto"/>
        <w:ind w:firstLine="570"/>
        <w:jc w:val="left"/>
        <w:rPr>
          <w:rFonts w:ascii="宋体" w:hAnsi="宋体"/>
          <w:sz w:val="28"/>
          <w:szCs w:val="28"/>
        </w:rPr>
      </w:pPr>
      <w:r>
        <w:rPr>
          <w:rFonts w:ascii="宋体" w:hAnsi="宋体" w:hint="eastAsia"/>
          <w:sz w:val="28"/>
          <w:szCs w:val="28"/>
        </w:rPr>
        <w:t>4.本次招标采取公开招标方式，不承诺最低价（或</w:t>
      </w:r>
      <w:proofErr w:type="gramStart"/>
      <w:r>
        <w:rPr>
          <w:rFonts w:ascii="宋体" w:hAnsi="宋体" w:hint="eastAsia"/>
          <w:sz w:val="28"/>
          <w:szCs w:val="28"/>
        </w:rPr>
        <w:t>最</w:t>
      </w:r>
      <w:proofErr w:type="gramEnd"/>
      <w:r>
        <w:rPr>
          <w:rFonts w:ascii="宋体" w:hAnsi="宋体" w:hint="eastAsia"/>
          <w:sz w:val="28"/>
          <w:szCs w:val="28"/>
        </w:rPr>
        <w:t>高价）中标。招标公告和中标公示信息均在我校（</w:t>
      </w:r>
      <w:r>
        <w:rPr>
          <w:sz w:val="24"/>
          <w:szCs w:val="24"/>
        </w:rPr>
        <w:t>https://bulletin.nuist.edu.cn/779/list.htm</w:t>
      </w:r>
      <w:r>
        <w:rPr>
          <w:rFonts w:ascii="宋体" w:hAnsi="宋体" w:hint="eastAsia"/>
          <w:sz w:val="28"/>
          <w:szCs w:val="28"/>
        </w:rPr>
        <w:t>）和招标信息(</w:t>
      </w:r>
      <w:hyperlink r:id="rId7" w:history="1">
        <w:r>
          <w:rPr>
            <w:rFonts w:ascii="宋体" w:hAnsi="宋体" w:hint="eastAsia"/>
            <w:sz w:val="28"/>
            <w:szCs w:val="28"/>
          </w:rPr>
          <w:t>zbc.nuist.edu.cn</w:t>
        </w:r>
      </w:hyperlink>
      <w:r>
        <w:rPr>
          <w:rFonts w:ascii="宋体" w:hAnsi="宋体" w:hint="eastAsia"/>
          <w:sz w:val="28"/>
          <w:szCs w:val="28"/>
        </w:rPr>
        <w:t>)网页上公开发布,接受监督。欢迎社会招标机构和网站转载，转载信息与我校网站信息不一致时，以我校网站为准。</w:t>
      </w:r>
    </w:p>
    <w:p w:rsidR="00060B03" w:rsidRDefault="00F262A5">
      <w:pPr>
        <w:spacing w:line="360" w:lineRule="auto"/>
        <w:ind w:firstLine="570"/>
        <w:jc w:val="left"/>
        <w:rPr>
          <w:rFonts w:ascii="宋体" w:hAnsi="宋体" w:cs="宋体"/>
          <w:sz w:val="28"/>
          <w:szCs w:val="28"/>
        </w:rPr>
      </w:pPr>
      <w:r>
        <w:rPr>
          <w:rFonts w:ascii="宋体" w:hAnsi="宋体" w:hint="eastAsia"/>
          <w:sz w:val="28"/>
          <w:szCs w:val="28"/>
        </w:rPr>
        <w:t>5.招标文件由我校项目使用单位、项目归口管理部门和</w:t>
      </w:r>
      <w:r w:rsidR="004C2CF1">
        <w:rPr>
          <w:rFonts w:ascii="宋体" w:hAnsi="宋体" w:hint="eastAsia"/>
          <w:sz w:val="28"/>
          <w:szCs w:val="28"/>
        </w:rPr>
        <w:t>招标办</w:t>
      </w:r>
      <w:r>
        <w:rPr>
          <w:rFonts w:ascii="宋体" w:hAnsi="宋体" w:hint="eastAsia"/>
          <w:sz w:val="28"/>
          <w:szCs w:val="28"/>
        </w:rPr>
        <w:t>联合起草；经学校相关职能部门会审通过形成正式招标文件。同时</w:t>
      </w:r>
      <w:r>
        <w:rPr>
          <w:rFonts w:ascii="宋体" w:hAnsi="宋体" w:cs="宋体" w:hint="eastAsia"/>
          <w:sz w:val="28"/>
          <w:szCs w:val="28"/>
        </w:rPr>
        <w:t>打印3份纸质的正式招标文件，由</w:t>
      </w:r>
      <w:r w:rsidR="004C2CF1">
        <w:rPr>
          <w:rFonts w:ascii="宋体" w:hAnsi="宋体" w:cs="宋体" w:hint="eastAsia"/>
          <w:sz w:val="28"/>
          <w:szCs w:val="28"/>
        </w:rPr>
        <w:t>招标办</w:t>
      </w:r>
      <w:r>
        <w:rPr>
          <w:rFonts w:ascii="宋体" w:hAnsi="宋体" w:cs="宋体" w:hint="eastAsia"/>
          <w:sz w:val="28"/>
          <w:szCs w:val="28"/>
        </w:rPr>
        <w:t>负责人和</w:t>
      </w:r>
      <w:r w:rsidR="004C2CF1">
        <w:rPr>
          <w:rFonts w:ascii="宋体" w:hAnsi="宋体" w:cs="宋体" w:hint="eastAsia"/>
          <w:sz w:val="28"/>
          <w:szCs w:val="28"/>
        </w:rPr>
        <w:t>招标办</w:t>
      </w:r>
      <w:r>
        <w:rPr>
          <w:rFonts w:ascii="宋体" w:hAnsi="宋体" w:cs="宋体" w:hint="eastAsia"/>
          <w:sz w:val="28"/>
          <w:szCs w:val="28"/>
        </w:rPr>
        <w:t>工作人员同时签字并加盖</w:t>
      </w:r>
      <w:r w:rsidR="004C2CF1">
        <w:rPr>
          <w:rFonts w:ascii="宋体" w:hAnsi="宋体" w:cs="宋体" w:hint="eastAsia"/>
          <w:sz w:val="28"/>
          <w:szCs w:val="28"/>
        </w:rPr>
        <w:t>招标办</w:t>
      </w:r>
      <w:r>
        <w:rPr>
          <w:rFonts w:ascii="宋体" w:hAnsi="宋体" w:cs="宋体" w:hint="eastAsia"/>
          <w:sz w:val="28"/>
          <w:szCs w:val="28"/>
        </w:rPr>
        <w:t>骑缝章后，分别交</w:t>
      </w:r>
      <w:r w:rsidR="004C2CF1">
        <w:rPr>
          <w:rFonts w:ascii="宋体" w:hAnsi="宋体" w:cs="宋体" w:hint="eastAsia"/>
          <w:sz w:val="28"/>
          <w:szCs w:val="28"/>
        </w:rPr>
        <w:t>招标办</w:t>
      </w:r>
      <w:r>
        <w:rPr>
          <w:rFonts w:ascii="宋体" w:hAnsi="宋体" w:cs="宋体" w:hint="eastAsia"/>
          <w:sz w:val="28"/>
          <w:szCs w:val="28"/>
        </w:rPr>
        <w:t>、项目归口管理部门（或项目使用单位）、审计处各1份，作为相关部门存档、合同签订、项目竣工验收和决（结）算审计，以及处理纠纷的依据。</w:t>
      </w:r>
    </w:p>
    <w:p w:rsidR="00060B03" w:rsidRDefault="00F262A5">
      <w:pPr>
        <w:spacing w:line="360" w:lineRule="auto"/>
        <w:ind w:firstLine="570"/>
        <w:jc w:val="left"/>
        <w:rPr>
          <w:rFonts w:ascii="宋体" w:hAnsi="宋体" w:cs="宋体"/>
          <w:sz w:val="28"/>
          <w:szCs w:val="28"/>
        </w:rPr>
      </w:pPr>
      <w:r>
        <w:rPr>
          <w:rFonts w:ascii="宋体" w:hAnsi="宋体" w:cs="宋体" w:hint="eastAsia"/>
          <w:sz w:val="28"/>
          <w:szCs w:val="28"/>
        </w:rPr>
        <w:t>6.正式的答疑回复文件也按上述方式处理留存。</w:t>
      </w:r>
    </w:p>
    <w:p w:rsidR="00060B03" w:rsidRDefault="00F262A5">
      <w:pPr>
        <w:spacing w:line="360" w:lineRule="auto"/>
        <w:ind w:firstLine="570"/>
        <w:jc w:val="left"/>
        <w:rPr>
          <w:rFonts w:ascii="宋体" w:hAnsi="宋体" w:cs="宋体"/>
          <w:sz w:val="28"/>
          <w:szCs w:val="28"/>
        </w:rPr>
      </w:pPr>
      <w:r>
        <w:rPr>
          <w:rFonts w:ascii="宋体" w:hAnsi="宋体" w:cs="宋体" w:hint="eastAsia"/>
          <w:sz w:val="28"/>
          <w:szCs w:val="28"/>
        </w:rPr>
        <w:t>7.投标有效期：自开标之日起90天内投标有效。</w:t>
      </w:r>
    </w:p>
    <w:p w:rsidR="00060B03" w:rsidRDefault="00F262A5">
      <w:pPr>
        <w:spacing w:line="360" w:lineRule="auto"/>
        <w:ind w:firstLine="570"/>
        <w:jc w:val="left"/>
        <w:rPr>
          <w:rFonts w:ascii="宋体" w:hAnsi="宋体" w:cs="宋体"/>
          <w:sz w:val="28"/>
          <w:szCs w:val="28"/>
        </w:rPr>
      </w:pPr>
      <w:r>
        <w:rPr>
          <w:rFonts w:ascii="宋体" w:hAnsi="宋体" w:cs="宋体" w:hint="eastAsia"/>
          <w:sz w:val="28"/>
          <w:szCs w:val="28"/>
        </w:rPr>
        <w:t>8.招标过程接受学校纪检监察部门监督检查。</w:t>
      </w:r>
    </w:p>
    <w:p w:rsidR="00060B03" w:rsidRDefault="00F262A5" w:rsidP="004C2CF1">
      <w:pPr>
        <w:snapToGrid w:val="0"/>
        <w:spacing w:beforeLines="100" w:afterLines="100" w:line="360" w:lineRule="auto"/>
        <w:jc w:val="center"/>
        <w:rPr>
          <w:rFonts w:ascii="黑体" w:eastAsia="黑体" w:hAnsi="黑体"/>
          <w:sz w:val="28"/>
          <w:szCs w:val="28"/>
        </w:rPr>
      </w:pPr>
      <w:r>
        <w:rPr>
          <w:rFonts w:ascii="黑体" w:eastAsia="黑体" w:hAnsi="黑体" w:hint="eastAsia"/>
          <w:sz w:val="28"/>
          <w:szCs w:val="28"/>
        </w:rPr>
        <w:t>二、对投标人及投标报价的要求</w:t>
      </w:r>
    </w:p>
    <w:p w:rsidR="00060B03" w:rsidRDefault="00F262A5">
      <w:pPr>
        <w:snapToGrid w:val="0"/>
        <w:spacing w:line="360" w:lineRule="auto"/>
        <w:ind w:firstLineChars="192" w:firstLine="540"/>
        <w:rPr>
          <w:rFonts w:ascii="宋体" w:hAnsi="宋体"/>
          <w:b/>
          <w:kern w:val="0"/>
          <w:sz w:val="28"/>
          <w:szCs w:val="28"/>
        </w:rPr>
      </w:pPr>
      <w:r>
        <w:rPr>
          <w:rFonts w:ascii="宋体" w:hAnsi="宋体" w:hint="eastAsia"/>
          <w:b/>
          <w:kern w:val="0"/>
          <w:sz w:val="28"/>
          <w:szCs w:val="28"/>
        </w:rPr>
        <w:t>一、投标人必须符合以下能力、信誉和资质要求：</w:t>
      </w:r>
    </w:p>
    <w:p w:rsidR="00060B03" w:rsidRPr="004C2CF1" w:rsidRDefault="00F262A5" w:rsidP="004C2CF1">
      <w:pPr>
        <w:adjustRightInd w:val="0"/>
        <w:snapToGrid w:val="0"/>
        <w:spacing w:line="360" w:lineRule="auto"/>
        <w:ind w:firstLineChars="200" w:firstLine="560"/>
        <w:rPr>
          <w:rFonts w:ascii="宋体" w:hAnsi="宋体" w:cs="Arial"/>
          <w:i/>
          <w:sz w:val="28"/>
          <w:szCs w:val="28"/>
          <w:u w:val="single"/>
        </w:rPr>
      </w:pPr>
      <w:r w:rsidRPr="004C2CF1">
        <w:rPr>
          <w:rFonts w:ascii="宋体" w:hAnsi="宋体" w:cs="Arial" w:hint="eastAsia"/>
          <w:i/>
          <w:sz w:val="28"/>
          <w:szCs w:val="28"/>
          <w:u w:val="single"/>
        </w:rPr>
        <w:t>（一）供应商应当具备的条件，并提供下列材料：</w:t>
      </w:r>
    </w:p>
    <w:p w:rsidR="00060B03" w:rsidRPr="004C2CF1" w:rsidRDefault="00F262A5">
      <w:pPr>
        <w:adjustRightInd w:val="0"/>
        <w:snapToGrid w:val="0"/>
        <w:spacing w:line="360" w:lineRule="auto"/>
        <w:ind w:firstLineChars="200" w:firstLine="560"/>
        <w:rPr>
          <w:rFonts w:ascii="宋体" w:hAnsi="宋体"/>
          <w:i/>
          <w:sz w:val="28"/>
          <w:szCs w:val="28"/>
          <w:u w:val="single"/>
        </w:rPr>
      </w:pPr>
      <w:r w:rsidRPr="004C2CF1">
        <w:rPr>
          <w:rFonts w:ascii="宋体" w:hAnsi="宋体" w:cs="Arial" w:hint="eastAsia"/>
          <w:i/>
          <w:sz w:val="28"/>
          <w:szCs w:val="28"/>
          <w:u w:val="single"/>
        </w:rPr>
        <w:lastRenderedPageBreak/>
        <w:t>1.具有独立承担民事责任的能力</w:t>
      </w:r>
      <w:r w:rsidRPr="004C2CF1">
        <w:rPr>
          <w:rFonts w:ascii="宋体" w:hAnsi="宋体" w:hint="eastAsia"/>
          <w:i/>
          <w:sz w:val="28"/>
          <w:szCs w:val="28"/>
          <w:u w:val="single"/>
        </w:rPr>
        <w:t>：须为独立法人企业，需提供企业法人营业执照；</w:t>
      </w:r>
    </w:p>
    <w:p w:rsidR="00060B03" w:rsidRPr="004C2CF1" w:rsidRDefault="00F262A5">
      <w:pPr>
        <w:adjustRightInd w:val="0"/>
        <w:snapToGrid w:val="0"/>
        <w:spacing w:line="360" w:lineRule="auto"/>
        <w:ind w:firstLineChars="200" w:firstLine="560"/>
        <w:rPr>
          <w:rFonts w:ascii="宋体" w:hAnsi="宋体"/>
          <w:i/>
          <w:sz w:val="28"/>
          <w:szCs w:val="28"/>
          <w:u w:val="single"/>
        </w:rPr>
      </w:pPr>
      <w:r w:rsidRPr="004C2CF1">
        <w:rPr>
          <w:rFonts w:ascii="宋体" w:hAnsi="宋体" w:cs="宋体" w:hint="eastAsia"/>
          <w:i/>
          <w:kern w:val="0"/>
          <w:sz w:val="28"/>
          <w:szCs w:val="28"/>
          <w:u w:val="single"/>
        </w:rPr>
        <w:t>2.具有良好的商业信誉和健全的财务会计制度</w:t>
      </w:r>
      <w:r w:rsidRPr="004C2CF1">
        <w:rPr>
          <w:rFonts w:ascii="宋体" w:hAnsi="宋体" w:hint="eastAsia"/>
          <w:i/>
          <w:sz w:val="28"/>
          <w:szCs w:val="28"/>
          <w:u w:val="single"/>
        </w:rPr>
        <w:t>：需提供参加本次投标活动前近六个月内（2020年01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3.具有履行合同所必需的设备和专业技术能力：供应商根据履行采购项目合同需要，提供履行合同所必需的设备和专业技术能力的证明材料；</w:t>
      </w:r>
    </w:p>
    <w:p w:rsidR="00060B03" w:rsidRPr="004C2CF1" w:rsidRDefault="00F262A5">
      <w:pPr>
        <w:adjustRightInd w:val="0"/>
        <w:snapToGrid w:val="0"/>
        <w:spacing w:line="360" w:lineRule="auto"/>
        <w:ind w:firstLineChars="200" w:firstLine="560"/>
        <w:rPr>
          <w:rFonts w:ascii="宋体" w:hAnsi="宋体"/>
          <w:i/>
          <w:sz w:val="28"/>
          <w:szCs w:val="28"/>
          <w:u w:val="single"/>
        </w:rPr>
      </w:pPr>
      <w:r w:rsidRPr="004C2CF1">
        <w:rPr>
          <w:rFonts w:ascii="宋体" w:hAnsi="宋体" w:cs="宋体" w:hint="eastAsia"/>
          <w:i/>
          <w:kern w:val="0"/>
          <w:sz w:val="28"/>
          <w:szCs w:val="28"/>
          <w:u w:val="single"/>
        </w:rPr>
        <w:t>4.有依法缴</w:t>
      </w:r>
      <w:r w:rsidRPr="004C2CF1">
        <w:rPr>
          <w:rFonts w:ascii="宋体" w:hAnsi="宋体" w:hint="eastAsia"/>
          <w:i/>
          <w:sz w:val="28"/>
          <w:szCs w:val="28"/>
          <w:u w:val="single"/>
        </w:rPr>
        <w:t>纳税收和社会保障资金的良好记录：提供参加本次投标活动前近六个月内（2020年01月至今）任一月份依法缴纳税收的凭据，以及缴纳社会保险的凭据（专用收据或社会保险的凭据）；依法免税或不需要缴纳社会保障资金的投标人，应提供相应文件证明；</w:t>
      </w:r>
    </w:p>
    <w:p w:rsidR="00060B03" w:rsidRPr="004C2CF1" w:rsidRDefault="00F262A5">
      <w:pPr>
        <w:adjustRightInd w:val="0"/>
        <w:snapToGrid w:val="0"/>
        <w:spacing w:line="360" w:lineRule="auto"/>
        <w:ind w:firstLineChars="200" w:firstLine="560"/>
        <w:rPr>
          <w:rFonts w:ascii="宋体" w:hAnsi="宋体"/>
          <w:i/>
          <w:sz w:val="28"/>
          <w:szCs w:val="28"/>
          <w:u w:val="single"/>
        </w:rPr>
      </w:pPr>
      <w:r w:rsidRPr="004C2CF1">
        <w:rPr>
          <w:rFonts w:ascii="宋体" w:hAnsi="宋体" w:cs="宋体" w:hint="eastAsia"/>
          <w:i/>
          <w:kern w:val="0"/>
          <w:sz w:val="28"/>
          <w:szCs w:val="28"/>
          <w:u w:val="single"/>
        </w:rPr>
        <w:t>5.参加政府采购活动前三年内，在经营活动中没有重大违法记录</w:t>
      </w:r>
      <w:r w:rsidRPr="004C2CF1">
        <w:rPr>
          <w:rFonts w:ascii="宋体" w:hAnsi="宋体" w:hint="eastAsia"/>
          <w:i/>
          <w:sz w:val="28"/>
          <w:szCs w:val="28"/>
          <w:u w:val="single"/>
        </w:rPr>
        <w:t>：需提供参加本次投标活动前3年内在经营活动中没有重大违法记录的书面声明；</w:t>
      </w:r>
    </w:p>
    <w:p w:rsidR="00060B03" w:rsidRPr="004C2CF1" w:rsidRDefault="00F262A5" w:rsidP="004C2CF1">
      <w:pPr>
        <w:adjustRightInd w:val="0"/>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6.法律、行政法规规定的其他条件：无。</w:t>
      </w:r>
    </w:p>
    <w:p w:rsidR="00060B03" w:rsidRPr="004C2CF1" w:rsidRDefault="00F262A5">
      <w:pPr>
        <w:adjustRightInd w:val="0"/>
        <w:snapToGrid w:val="0"/>
        <w:spacing w:line="360" w:lineRule="auto"/>
        <w:ind w:firstLineChars="200" w:firstLine="560"/>
        <w:rPr>
          <w:rFonts w:ascii="宋体" w:hAnsi="宋体"/>
          <w:i/>
          <w:sz w:val="28"/>
          <w:szCs w:val="28"/>
          <w:u w:val="single"/>
        </w:rPr>
      </w:pPr>
      <w:r w:rsidRPr="004C2CF1">
        <w:rPr>
          <w:rFonts w:ascii="宋体" w:hAnsi="宋体" w:cs="宋体" w:hint="eastAsia"/>
          <w:i/>
          <w:kern w:val="0"/>
          <w:sz w:val="28"/>
          <w:szCs w:val="28"/>
          <w:u w:val="single"/>
        </w:rPr>
        <w:t>（二）采购人根据采购项目的特殊要求规定的特定条件，并提供符合特</w:t>
      </w:r>
      <w:r w:rsidRPr="004C2CF1">
        <w:rPr>
          <w:rFonts w:ascii="宋体" w:hAnsi="宋体" w:hint="eastAsia"/>
          <w:i/>
          <w:sz w:val="28"/>
          <w:szCs w:val="28"/>
          <w:u w:val="single"/>
        </w:rPr>
        <w:t xml:space="preserve">殊要求的证明材料或情况说明： </w:t>
      </w:r>
    </w:p>
    <w:p w:rsidR="00060B03" w:rsidRPr="004C2CF1" w:rsidRDefault="00F262A5">
      <w:pPr>
        <w:adjustRightInd w:val="0"/>
        <w:snapToGrid w:val="0"/>
        <w:spacing w:line="360" w:lineRule="auto"/>
        <w:ind w:firstLineChars="200" w:firstLine="560"/>
        <w:rPr>
          <w:rFonts w:ascii="宋体" w:hAnsi="宋体"/>
          <w:i/>
          <w:sz w:val="28"/>
          <w:szCs w:val="28"/>
          <w:u w:val="single"/>
        </w:rPr>
      </w:pPr>
      <w:r w:rsidRPr="004C2CF1">
        <w:rPr>
          <w:rFonts w:ascii="宋体" w:hAnsi="宋体" w:hint="eastAsia"/>
          <w:i/>
          <w:sz w:val="28"/>
          <w:szCs w:val="28"/>
          <w:u w:val="single"/>
        </w:rPr>
        <w:t>1.投标单位资质等级及范围：投标单位须具有电子与智能化工程二级(含)以上或建筑智能化工程设计与施工二级(含)以上资质证书（提供证书复印件加盖单位公章）；</w:t>
      </w:r>
    </w:p>
    <w:p w:rsidR="00060B03" w:rsidRPr="004C2CF1" w:rsidRDefault="00F262A5">
      <w:pPr>
        <w:adjustRightInd w:val="0"/>
        <w:snapToGrid w:val="0"/>
        <w:spacing w:line="360" w:lineRule="auto"/>
        <w:ind w:firstLineChars="200" w:firstLine="560"/>
        <w:rPr>
          <w:rFonts w:ascii="宋体" w:hAnsi="宋体"/>
          <w:i/>
          <w:sz w:val="28"/>
          <w:szCs w:val="28"/>
          <w:u w:val="single"/>
        </w:rPr>
      </w:pPr>
      <w:r w:rsidRPr="004C2CF1">
        <w:rPr>
          <w:rFonts w:ascii="宋体" w:hAnsi="宋体" w:hint="eastAsia"/>
          <w:i/>
          <w:sz w:val="28"/>
          <w:szCs w:val="28"/>
          <w:u w:val="single"/>
        </w:rPr>
        <w:t>2.项目经理资质类别和等级：项目经理需有机电专业建造师二级以上资质（含二级）且有安全B级证书，需提供社保机构出具的近半年(2020年01月至2020年6月)投标人为项目经理缴纳的养老保险金缴费证明材料；</w:t>
      </w:r>
      <w:r w:rsidRPr="004C2CF1">
        <w:rPr>
          <w:rFonts w:ascii="宋体" w:hAnsi="宋体" w:hint="eastAsia"/>
          <w:i/>
          <w:sz w:val="28"/>
          <w:szCs w:val="28"/>
          <w:u w:val="single"/>
        </w:rPr>
        <w:lastRenderedPageBreak/>
        <w:t>同时要求投标人须提供所报本项目的项目经理无在建工程的承诺书（</w:t>
      </w:r>
      <w:r w:rsidRPr="004C2CF1">
        <w:rPr>
          <w:rFonts w:ascii="宋体" w:hAnsi="宋体" w:hint="eastAsia"/>
          <w:b/>
          <w:bCs/>
          <w:i/>
          <w:sz w:val="28"/>
          <w:szCs w:val="28"/>
          <w:u w:val="single"/>
        </w:rPr>
        <w:t>提供加盖投标人公章的承诺书</w:t>
      </w:r>
      <w:r w:rsidRPr="004C2CF1">
        <w:rPr>
          <w:rFonts w:ascii="宋体" w:hAnsi="宋体" w:hint="eastAsia"/>
          <w:i/>
          <w:sz w:val="28"/>
          <w:szCs w:val="28"/>
          <w:u w:val="single"/>
        </w:rPr>
        <w:t>）；</w:t>
      </w:r>
    </w:p>
    <w:p w:rsidR="00060B03" w:rsidRPr="004C2CF1" w:rsidRDefault="00F262A5">
      <w:pPr>
        <w:adjustRightInd w:val="0"/>
        <w:snapToGrid w:val="0"/>
        <w:spacing w:line="360" w:lineRule="auto"/>
        <w:ind w:firstLineChars="200" w:firstLine="560"/>
        <w:rPr>
          <w:rFonts w:ascii="宋体" w:hAnsi="宋体"/>
          <w:i/>
          <w:sz w:val="28"/>
          <w:szCs w:val="28"/>
          <w:u w:val="single"/>
        </w:rPr>
      </w:pPr>
      <w:r w:rsidRPr="004C2CF1">
        <w:rPr>
          <w:rFonts w:ascii="宋体" w:hAnsi="宋体" w:hint="eastAsia"/>
          <w:i/>
          <w:sz w:val="28"/>
          <w:szCs w:val="28"/>
          <w:u w:val="single"/>
        </w:rPr>
        <w:t>3.企业具备安全生产条件，并取得有效的安全生产许可证（相关规定不作要求的除外）；2017年1月以来</w:t>
      </w:r>
      <w:r w:rsidR="00287065" w:rsidRPr="004C2CF1">
        <w:rPr>
          <w:rFonts w:ascii="宋体" w:hAnsi="宋体" w:hint="eastAsia"/>
          <w:i/>
          <w:sz w:val="28"/>
          <w:szCs w:val="28"/>
          <w:u w:val="single"/>
        </w:rPr>
        <w:t>（以中标通知书时间为准）</w:t>
      </w:r>
      <w:r w:rsidRPr="004C2CF1">
        <w:rPr>
          <w:rFonts w:ascii="宋体" w:hAnsi="宋体" w:hint="eastAsia"/>
          <w:i/>
          <w:sz w:val="28"/>
          <w:szCs w:val="28"/>
          <w:u w:val="single"/>
        </w:rPr>
        <w:t>投标人承担过类似业绩（提供中标通知书、施工合同、竣工验收证明复印件，并加盖公章）；</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4.项目负责人必须满足下列条件</w:t>
      </w:r>
      <w:r w:rsidRPr="004C2CF1">
        <w:rPr>
          <w:rFonts w:ascii="宋体" w:hAnsi="宋体" w:hint="eastAsia"/>
          <w:i/>
          <w:sz w:val="28"/>
          <w:szCs w:val="28"/>
          <w:u w:val="single"/>
        </w:rPr>
        <w:t>（</w:t>
      </w:r>
      <w:r w:rsidRPr="004C2CF1">
        <w:rPr>
          <w:rFonts w:ascii="宋体" w:hAnsi="宋体" w:hint="eastAsia"/>
          <w:b/>
          <w:bCs/>
          <w:i/>
          <w:sz w:val="28"/>
          <w:szCs w:val="28"/>
          <w:u w:val="single"/>
        </w:rPr>
        <w:t>提供加盖投标人公章的承诺书</w:t>
      </w:r>
      <w:r w:rsidRPr="004C2CF1">
        <w:rPr>
          <w:rFonts w:ascii="宋体" w:hAnsi="宋体" w:hint="eastAsia"/>
          <w:i/>
          <w:sz w:val="28"/>
          <w:szCs w:val="28"/>
          <w:u w:val="single"/>
        </w:rPr>
        <w:t>）</w:t>
      </w:r>
      <w:r w:rsidRPr="004C2CF1">
        <w:rPr>
          <w:rFonts w:ascii="宋体" w:hAnsi="宋体" w:cs="宋体" w:hint="eastAsia"/>
          <w:i/>
          <w:kern w:val="0"/>
          <w:sz w:val="28"/>
          <w:szCs w:val="28"/>
          <w:u w:val="single"/>
        </w:rPr>
        <w:t>：</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（1）项目负责人不得同时在两个或者两个以上单位受聘或者执业；</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（2）项目负责人无在建工程；</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（3）项目负责人无行贿犯罪行为记录。</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5.投标人不得存在下列情形之一</w:t>
      </w:r>
      <w:r w:rsidRPr="004C2CF1">
        <w:rPr>
          <w:rFonts w:ascii="宋体" w:hAnsi="宋体" w:cs="宋体" w:hint="eastAsia"/>
          <w:b/>
          <w:i/>
          <w:sz w:val="28"/>
          <w:szCs w:val="28"/>
          <w:u w:val="single"/>
        </w:rPr>
        <w:t>（提供加盖投标人公章的承诺书）</w:t>
      </w:r>
      <w:r w:rsidRPr="004C2CF1">
        <w:rPr>
          <w:rFonts w:ascii="宋体" w:hAnsi="宋体" w:cs="宋体" w:hint="eastAsia"/>
          <w:i/>
          <w:kern w:val="0"/>
          <w:sz w:val="28"/>
          <w:szCs w:val="28"/>
          <w:u w:val="single"/>
        </w:rPr>
        <w:t>：</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（1）为招标人不具有独立法人资格的附属机构（单位）；</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（2）为本招标项目的监理人、代建人、项目管理人，以及为本招标项目提供招标代理、设计服务的；</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（3）与本招标项目的监理人、代建人、招标代理机构同为一个法定代表人的，或者相互控股、参股的；</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（4）与招标人存在利害关系可能影响招标公正性的；</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（5）单位负责人为同一人或者存在控股、管理关系的不同单位；</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（6）处于被责令停业、财产被接管、冻结和破产状态，以及投标资格被取消或者被暂停且在暂停期内；</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（7）因拖欠工人工资或者因发生质量安全事故被有关部门限制在招标项目所在地承接工程的；</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（8）投标人近3年内有行贿犯罪行为且被记录，或者法定代表人有行贿犯罪记录且</w:t>
      </w:r>
      <w:proofErr w:type="gramStart"/>
      <w:r w:rsidRPr="004C2CF1">
        <w:rPr>
          <w:rFonts w:ascii="宋体" w:hAnsi="宋体" w:cs="宋体" w:hint="eastAsia"/>
          <w:i/>
          <w:kern w:val="0"/>
          <w:sz w:val="28"/>
          <w:szCs w:val="28"/>
          <w:u w:val="single"/>
        </w:rPr>
        <w:t>自记录</w:t>
      </w:r>
      <w:proofErr w:type="gramEnd"/>
      <w:r w:rsidRPr="004C2CF1">
        <w:rPr>
          <w:rFonts w:ascii="宋体" w:hAnsi="宋体" w:cs="宋体" w:hint="eastAsia"/>
          <w:i/>
          <w:kern w:val="0"/>
          <w:sz w:val="28"/>
          <w:szCs w:val="28"/>
          <w:u w:val="single"/>
        </w:rPr>
        <w:t>之日起未超过 5年的。</w:t>
      </w:r>
    </w:p>
    <w:p w:rsidR="00060B03" w:rsidRPr="004C2CF1" w:rsidRDefault="00F262A5">
      <w:pPr>
        <w:snapToGrid w:val="0"/>
        <w:spacing w:line="360" w:lineRule="auto"/>
        <w:ind w:firstLineChars="200" w:firstLine="560"/>
        <w:rPr>
          <w:rFonts w:ascii="宋体" w:hAnsi="宋体" w:cs="宋体"/>
          <w:i/>
          <w:kern w:val="0"/>
          <w:sz w:val="28"/>
          <w:szCs w:val="28"/>
          <w:u w:val="single"/>
        </w:rPr>
      </w:pPr>
      <w:r w:rsidRPr="004C2CF1">
        <w:rPr>
          <w:rFonts w:ascii="宋体" w:hAnsi="宋体" w:cs="宋体" w:hint="eastAsia"/>
          <w:i/>
          <w:kern w:val="0"/>
          <w:sz w:val="28"/>
          <w:szCs w:val="28"/>
          <w:u w:val="single"/>
        </w:rPr>
        <w:t>（三）</w:t>
      </w:r>
      <w:r w:rsidRPr="004C2CF1">
        <w:rPr>
          <w:rFonts w:ascii="宋体" w:hAnsi="宋体" w:cs="宋体" w:hint="eastAsia"/>
          <w:bCs/>
          <w:i/>
          <w:kern w:val="0"/>
          <w:sz w:val="28"/>
          <w:szCs w:val="28"/>
          <w:u w:val="single"/>
        </w:rPr>
        <w:t>拒绝下述供应商参加本次采购活动：</w:t>
      </w:r>
    </w:p>
    <w:p w:rsidR="00060B03" w:rsidRPr="004C2CF1" w:rsidRDefault="00F262A5">
      <w:pPr>
        <w:shd w:val="clear" w:color="auto" w:fill="FFFFFF"/>
        <w:autoSpaceDE w:val="0"/>
        <w:adjustRightInd w:val="0"/>
        <w:snapToGrid w:val="0"/>
        <w:spacing w:line="360" w:lineRule="auto"/>
        <w:ind w:firstLineChars="200" w:firstLine="560"/>
        <w:jc w:val="left"/>
        <w:rPr>
          <w:rFonts w:ascii="宋体" w:hAnsi="宋体" w:cs="宋体"/>
          <w:i/>
          <w:sz w:val="28"/>
          <w:szCs w:val="28"/>
          <w:u w:val="single"/>
        </w:rPr>
      </w:pPr>
      <w:r w:rsidRPr="004C2CF1">
        <w:rPr>
          <w:rFonts w:ascii="宋体" w:hAnsi="宋体" w:cs="宋体" w:hint="eastAsia"/>
          <w:i/>
          <w:sz w:val="28"/>
          <w:szCs w:val="28"/>
          <w:u w:val="single"/>
        </w:rPr>
        <w:lastRenderedPageBreak/>
        <w:t>1.供应商单位负责人为同一人或者存在直接控股、管理关系的不同供应商，不得参加同一合同项下的政府采购活动</w:t>
      </w:r>
      <w:r w:rsidRPr="004C2CF1">
        <w:rPr>
          <w:rFonts w:ascii="宋体" w:hAnsi="宋体" w:cs="宋体" w:hint="eastAsia"/>
          <w:b/>
          <w:i/>
          <w:sz w:val="28"/>
          <w:szCs w:val="28"/>
          <w:u w:val="single"/>
        </w:rPr>
        <w:t>（提供加盖投标人公章的承诺书）</w:t>
      </w:r>
      <w:r w:rsidRPr="004C2CF1">
        <w:rPr>
          <w:rFonts w:ascii="宋体" w:hAnsi="宋体" w:cs="宋体" w:hint="eastAsia"/>
          <w:i/>
          <w:sz w:val="28"/>
          <w:szCs w:val="28"/>
          <w:u w:val="single"/>
        </w:rPr>
        <w:t>。</w:t>
      </w:r>
    </w:p>
    <w:p w:rsidR="00060B03" w:rsidRPr="004C2CF1" w:rsidRDefault="00F262A5">
      <w:pPr>
        <w:shd w:val="clear" w:color="auto" w:fill="FFFFFF"/>
        <w:autoSpaceDE w:val="0"/>
        <w:adjustRightInd w:val="0"/>
        <w:snapToGrid w:val="0"/>
        <w:spacing w:line="360" w:lineRule="auto"/>
        <w:ind w:firstLineChars="200" w:firstLine="560"/>
        <w:jc w:val="left"/>
        <w:rPr>
          <w:rFonts w:ascii="宋体" w:hAnsi="宋体" w:cs="宋体"/>
          <w:i/>
          <w:kern w:val="0"/>
          <w:sz w:val="28"/>
          <w:szCs w:val="28"/>
          <w:u w:val="single"/>
        </w:rPr>
      </w:pPr>
      <w:r w:rsidRPr="004C2CF1">
        <w:rPr>
          <w:rFonts w:ascii="宋体" w:hAnsi="宋体" w:cs="宋体"/>
          <w:i/>
          <w:kern w:val="0"/>
          <w:sz w:val="28"/>
          <w:szCs w:val="28"/>
          <w:u w:val="single"/>
        </w:rPr>
        <w:t>2</w:t>
      </w:r>
      <w:r w:rsidRPr="004C2CF1">
        <w:rPr>
          <w:rFonts w:ascii="宋体" w:hAnsi="宋体" w:cs="宋体" w:hint="eastAsia"/>
          <w:i/>
          <w:kern w:val="0"/>
          <w:sz w:val="28"/>
          <w:szCs w:val="28"/>
          <w:u w:val="single"/>
        </w:rPr>
        <w:t>、</w:t>
      </w:r>
      <w:r w:rsidRPr="004C2CF1">
        <w:rPr>
          <w:rFonts w:ascii="宋体" w:hAnsi="宋体" w:cs="宋体"/>
          <w:i/>
          <w:kern w:val="0"/>
          <w:sz w:val="28"/>
          <w:szCs w:val="28"/>
          <w:u w:val="single"/>
        </w:rPr>
        <w:t>凡为采购项目提供整体设计、规范编制或者项目管理、监理、监测等服务的供应商，不得再参加本项目的采购活动</w:t>
      </w:r>
      <w:r w:rsidRPr="004C2CF1">
        <w:rPr>
          <w:rFonts w:ascii="宋体" w:hAnsi="宋体" w:cs="宋体" w:hint="eastAsia"/>
          <w:b/>
          <w:i/>
          <w:sz w:val="28"/>
          <w:szCs w:val="28"/>
          <w:u w:val="single"/>
        </w:rPr>
        <w:t>（提供加盖投标人公章的承诺书）</w:t>
      </w:r>
      <w:r w:rsidRPr="004C2CF1">
        <w:rPr>
          <w:rFonts w:ascii="宋体" w:hAnsi="宋体" w:cs="宋体"/>
          <w:i/>
          <w:kern w:val="0"/>
          <w:sz w:val="28"/>
          <w:szCs w:val="28"/>
          <w:u w:val="single"/>
        </w:rPr>
        <w:t>。</w:t>
      </w:r>
    </w:p>
    <w:p w:rsidR="00060B03" w:rsidRDefault="00F262A5">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4C2CF1">
        <w:rPr>
          <w:rFonts w:ascii="宋体" w:hAnsi="宋体" w:cs="宋体" w:hint="eastAsia"/>
          <w:i/>
          <w:sz w:val="28"/>
          <w:szCs w:val="28"/>
          <w:u w:val="single"/>
        </w:rPr>
        <w:t>3.供应商被“信用中国”网站（www.creditchina.gov.cn）、“中国政府采购网"(www.ccgp.gov.cn)列入失信被执行人、重大税收违法案件当事人名单、政府采购严重违法失信行为记录名单</w:t>
      </w:r>
      <w:r w:rsidRPr="004C2CF1">
        <w:rPr>
          <w:rFonts w:ascii="宋体" w:hAnsi="宋体" w:cs="宋体" w:hint="eastAsia"/>
          <w:b/>
          <w:i/>
          <w:sz w:val="28"/>
          <w:szCs w:val="28"/>
          <w:u w:val="single"/>
        </w:rPr>
        <w:t>（提供2020年7月</w:t>
      </w:r>
      <w:r w:rsidR="004C2CF1">
        <w:rPr>
          <w:rFonts w:ascii="宋体" w:hAnsi="宋体" w:cs="宋体" w:hint="eastAsia"/>
          <w:b/>
          <w:i/>
          <w:sz w:val="28"/>
          <w:szCs w:val="28"/>
          <w:u w:val="single"/>
        </w:rPr>
        <w:t>17</w:t>
      </w:r>
      <w:r w:rsidRPr="004C2CF1">
        <w:rPr>
          <w:rFonts w:ascii="宋体" w:hAnsi="宋体" w:cs="宋体" w:hint="eastAsia"/>
          <w:b/>
          <w:i/>
          <w:sz w:val="28"/>
          <w:szCs w:val="28"/>
          <w:u w:val="single"/>
        </w:rPr>
        <w:t>日之后投标单位在上述两个网站查询截图，并加盖单位公章）</w:t>
      </w:r>
      <w:r>
        <w:rPr>
          <w:rFonts w:ascii="宋体" w:hAnsi="宋体" w:cs="宋体" w:hint="eastAsia"/>
          <w:sz w:val="28"/>
          <w:szCs w:val="28"/>
        </w:rPr>
        <w:t>。</w:t>
      </w:r>
    </w:p>
    <w:p w:rsidR="00060B03" w:rsidRDefault="00F262A5">
      <w:pPr>
        <w:adjustRightInd w:val="0"/>
        <w:snapToGrid w:val="0"/>
        <w:spacing w:line="360" w:lineRule="auto"/>
        <w:ind w:firstLine="480"/>
        <w:rPr>
          <w:rFonts w:ascii="宋体" w:hAnsi="宋体"/>
          <w:b/>
          <w:kern w:val="0"/>
          <w:sz w:val="28"/>
          <w:szCs w:val="28"/>
        </w:rPr>
      </w:pPr>
      <w:r>
        <w:rPr>
          <w:rFonts w:ascii="宋体" w:hAnsi="宋体" w:hint="eastAsia"/>
          <w:b/>
          <w:kern w:val="0"/>
          <w:sz w:val="28"/>
          <w:szCs w:val="28"/>
        </w:rPr>
        <w:t>二、本项目采用资格后审法，具体资格条件由本项目评标小组在评审时审定。</w:t>
      </w:r>
    </w:p>
    <w:p w:rsidR="00060B03" w:rsidRDefault="00F262A5">
      <w:pPr>
        <w:adjustRightInd w:val="0"/>
        <w:snapToGrid w:val="0"/>
        <w:spacing w:line="360" w:lineRule="auto"/>
        <w:ind w:firstLine="480"/>
        <w:rPr>
          <w:rFonts w:ascii="宋体" w:hAnsi="宋体"/>
          <w:sz w:val="28"/>
          <w:szCs w:val="28"/>
        </w:rPr>
      </w:pPr>
      <w:r>
        <w:rPr>
          <w:rFonts w:ascii="宋体" w:hAnsi="宋体" w:cs="宋体" w:hint="eastAsia"/>
          <w:sz w:val="28"/>
          <w:szCs w:val="28"/>
        </w:rPr>
        <w:t>三、</w:t>
      </w:r>
      <w:r>
        <w:rPr>
          <w:rFonts w:ascii="宋体" w:hAnsi="宋体" w:hint="eastAsia"/>
          <w:sz w:val="28"/>
          <w:szCs w:val="28"/>
        </w:rPr>
        <w:t>投标人应按最新规范的工程量清单格式报价，每一项目只有一个报价，不应有任何选择性报价。报价中应明确所投产品（或服务）的名称、品牌和型号，每一项目的报价应附有该项目的技术性能、材质、主要附件的详细描述和材料分析表等。</w:t>
      </w:r>
    </w:p>
    <w:p w:rsidR="00060B03" w:rsidRDefault="00F262A5">
      <w:pPr>
        <w:adjustRightInd w:val="0"/>
        <w:snapToGrid w:val="0"/>
        <w:spacing w:line="360" w:lineRule="auto"/>
        <w:ind w:firstLine="480"/>
        <w:rPr>
          <w:rFonts w:hAnsi="宋体"/>
          <w:sz w:val="28"/>
          <w:szCs w:val="28"/>
        </w:rPr>
      </w:pPr>
      <w:r>
        <w:rPr>
          <w:rFonts w:ascii="宋体" w:hAnsi="宋体" w:hint="eastAsia"/>
          <w:sz w:val="28"/>
          <w:szCs w:val="28"/>
        </w:rPr>
        <w:t>四、本项目为交钥匙工程，报价为工程、货物（含服务）到招标文件指定的地点安装完毕并验收合格后的最终报价。投标单位的报价应包含人工费、材料费、机械进场费、管理费、合理利润、运输费、上下力费、各项措施费（施工围挡按照甲方要求提供）、</w:t>
      </w:r>
      <w:proofErr w:type="gramStart"/>
      <w:r>
        <w:rPr>
          <w:rFonts w:ascii="宋体" w:hAnsi="宋体" w:hint="eastAsia"/>
          <w:sz w:val="28"/>
          <w:szCs w:val="28"/>
        </w:rPr>
        <w:t>规</w:t>
      </w:r>
      <w:proofErr w:type="gramEnd"/>
      <w:r>
        <w:rPr>
          <w:rFonts w:ascii="宋体" w:hAnsi="宋体" w:hint="eastAsia"/>
          <w:sz w:val="28"/>
          <w:szCs w:val="28"/>
        </w:rPr>
        <w:t>费、税金</w:t>
      </w:r>
      <w:r w:rsidR="00A51926">
        <w:rPr>
          <w:rFonts w:ascii="宋体" w:hAnsi="宋体" w:hint="eastAsia"/>
          <w:sz w:val="28"/>
          <w:szCs w:val="28"/>
        </w:rPr>
        <w:t>、总</w:t>
      </w:r>
      <w:proofErr w:type="gramStart"/>
      <w:r w:rsidR="00A51926">
        <w:rPr>
          <w:rFonts w:ascii="宋体" w:hAnsi="宋体" w:hint="eastAsia"/>
          <w:sz w:val="28"/>
          <w:szCs w:val="28"/>
        </w:rPr>
        <w:t>包配合费</w:t>
      </w:r>
      <w:proofErr w:type="gramEnd"/>
      <w:r w:rsidR="00A51926">
        <w:rPr>
          <w:rFonts w:ascii="宋体" w:hAnsi="宋体" w:hint="eastAsia"/>
          <w:sz w:val="28"/>
          <w:szCs w:val="28"/>
        </w:rPr>
        <w:t>（工程结算价的1%）</w:t>
      </w:r>
      <w:r>
        <w:rPr>
          <w:rFonts w:ascii="宋体" w:hAnsi="宋体" w:hint="eastAsia"/>
          <w:sz w:val="28"/>
          <w:szCs w:val="28"/>
        </w:rPr>
        <w:t>及政策性文件规定的各项应有费用。特别应包含完成拆除后室内建筑与装修、设备、物资的保护费用，如保护不当造成损失，由施工单位负责赔偿与修复。一旦确定中标，不得另行提出其它费用要求。</w:t>
      </w:r>
      <w:r>
        <w:rPr>
          <w:rFonts w:hAnsi="宋体" w:hint="eastAsia"/>
          <w:sz w:val="28"/>
          <w:szCs w:val="28"/>
        </w:rPr>
        <w:t>特别强调：机械进场费不分批次，一次性全部计入报价。</w:t>
      </w:r>
      <w:r>
        <w:rPr>
          <w:rFonts w:ascii="宋体" w:hAnsi="宋体" w:hint="eastAsia"/>
          <w:sz w:val="28"/>
          <w:szCs w:val="28"/>
        </w:rPr>
        <w:t>投标报价应是招标文件所确定的招标范围内的全部工作内容的价格体现。</w:t>
      </w:r>
    </w:p>
    <w:p w:rsidR="00060B03" w:rsidRDefault="00F262A5">
      <w:pPr>
        <w:adjustRightInd w:val="0"/>
        <w:snapToGrid w:val="0"/>
        <w:spacing w:line="360" w:lineRule="auto"/>
        <w:ind w:firstLine="480"/>
        <w:rPr>
          <w:rFonts w:hAnsi="宋体"/>
          <w:sz w:val="28"/>
          <w:szCs w:val="28"/>
        </w:rPr>
      </w:pPr>
      <w:r>
        <w:rPr>
          <w:rFonts w:ascii="宋体" w:hAnsi="宋体" w:hint="eastAsia"/>
          <w:sz w:val="28"/>
          <w:szCs w:val="28"/>
        </w:rPr>
        <w:lastRenderedPageBreak/>
        <w:t>五、投标人应按《建设工程工程量清单计价规范》（GB50500-2013）编制工程量清单格式报价。</w:t>
      </w:r>
      <w:r>
        <w:rPr>
          <w:rFonts w:ascii="宋体" w:hAnsi="宋体" w:hint="eastAsia"/>
          <w:b/>
          <w:snapToGrid w:val="0"/>
          <w:sz w:val="28"/>
          <w:szCs w:val="28"/>
        </w:rPr>
        <w:t>本项目不属于可采用简易计税方法的建设工程，不能采用简易计税方法。按照</w:t>
      </w:r>
      <w:proofErr w:type="gramStart"/>
      <w:r>
        <w:rPr>
          <w:rFonts w:ascii="宋体" w:hAnsi="宋体" w:hint="eastAsia"/>
          <w:b/>
          <w:snapToGrid w:val="0"/>
          <w:sz w:val="28"/>
          <w:szCs w:val="28"/>
        </w:rPr>
        <w:t>苏建价〔2016〕</w:t>
      </w:r>
      <w:proofErr w:type="gramEnd"/>
      <w:r>
        <w:rPr>
          <w:rFonts w:ascii="宋体" w:hAnsi="宋体" w:hint="eastAsia"/>
          <w:b/>
          <w:snapToGrid w:val="0"/>
          <w:sz w:val="28"/>
          <w:szCs w:val="28"/>
        </w:rPr>
        <w:t>154号《江苏省住房和城乡建设厅关于建筑业实施营改增后江苏省建设工程计价依据调整的通知》相关规定执行，并按最新江苏省住房城乡建设厅关于建筑业增值税计价政策计税，中标后不予调整。</w:t>
      </w:r>
    </w:p>
    <w:p w:rsidR="00060B03" w:rsidRDefault="00F262A5">
      <w:pPr>
        <w:pStyle w:val="a5"/>
        <w:adjustRightInd w:val="0"/>
        <w:snapToGrid w:val="0"/>
        <w:spacing w:before="60" w:after="60" w:line="360" w:lineRule="auto"/>
        <w:ind w:firstLine="561"/>
        <w:rPr>
          <w:rFonts w:hAnsi="宋体" w:cs="黑体"/>
          <w:b/>
          <w:snapToGrid w:val="0"/>
          <w:kern w:val="2"/>
          <w:sz w:val="28"/>
          <w:szCs w:val="28"/>
        </w:rPr>
      </w:pPr>
      <w:r>
        <w:rPr>
          <w:rFonts w:hAnsi="宋体" w:cs="黑体" w:hint="eastAsia"/>
          <w:b/>
          <w:snapToGrid w:val="0"/>
          <w:kern w:val="2"/>
          <w:sz w:val="28"/>
          <w:szCs w:val="28"/>
        </w:rPr>
        <w:t>六、工程最高限价为 95万。</w:t>
      </w:r>
    </w:p>
    <w:p w:rsidR="00060B03" w:rsidRDefault="00F262A5">
      <w:pPr>
        <w:tabs>
          <w:tab w:val="left" w:pos="0"/>
          <w:tab w:val="left" w:pos="993"/>
          <w:tab w:val="left" w:pos="1134"/>
        </w:tabs>
        <w:adjustRightInd w:val="0"/>
        <w:snapToGrid w:val="0"/>
        <w:spacing w:line="360" w:lineRule="auto"/>
        <w:ind w:firstLineChars="128" w:firstLine="358"/>
        <w:rPr>
          <w:rFonts w:ascii="宋体" w:hAnsi="宋体"/>
          <w:sz w:val="28"/>
          <w:szCs w:val="28"/>
        </w:rPr>
      </w:pPr>
      <w:r>
        <w:rPr>
          <w:rFonts w:ascii="宋体" w:hAnsi="宋体" w:hint="eastAsia"/>
          <w:sz w:val="28"/>
          <w:szCs w:val="28"/>
        </w:rPr>
        <w:t xml:space="preserve"> 七、投标报价编制要求</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（1）投标报价必须按正规清单计价软件版式编制，根据投标人实际情况自主进行，并最大限度地满足招标文件的要求，但不得低于成本。应充分考虑政策性风险、市场风险和施工过程中可能发生的费用进行报价</w:t>
      </w:r>
      <w:r>
        <w:rPr>
          <w:rFonts w:ascii="宋体" w:hAnsi="宋体"/>
          <w:sz w:val="28"/>
          <w:szCs w:val="28"/>
        </w:rPr>
        <w:t>,</w:t>
      </w:r>
      <w:r>
        <w:rPr>
          <w:rFonts w:ascii="宋体" w:hAnsi="宋体" w:hint="eastAsia"/>
          <w:sz w:val="28"/>
          <w:szCs w:val="28"/>
        </w:rPr>
        <w:t>包括按现行规定要求的对工程实体或有关材料检验、抽样检测费等。特别是赶工措施费、环保检测费。中标后将不再另行结算支付。</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（2）本工程由投标人自购的材料，其规格、技术指标、质量等级详见招标工程技术方案及实体项目工程量等要求，同时必须满足相应技术规范或技术标准的要求。</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（3）报价应按《建设工程工程量清单计价规范》（GB50500-2013）格式填写。内容和数量以图纸、清单和本招标文件的有关约定、要求为依据。投标人的投标报价应为工程施工所需的明示的和隐含的一切费用。</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（4）投标报价执行最新的相关规范，本工程</w:t>
      </w:r>
      <w:proofErr w:type="gramStart"/>
      <w:r>
        <w:rPr>
          <w:rFonts w:ascii="宋体" w:hAnsi="宋体" w:hint="eastAsia"/>
          <w:sz w:val="28"/>
          <w:szCs w:val="28"/>
        </w:rPr>
        <w:t>规</w:t>
      </w:r>
      <w:proofErr w:type="gramEnd"/>
      <w:r>
        <w:rPr>
          <w:rFonts w:ascii="宋体" w:hAnsi="宋体" w:hint="eastAsia"/>
          <w:sz w:val="28"/>
          <w:szCs w:val="28"/>
        </w:rPr>
        <w:t>费中不计取建筑管理费。</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（5）中标单位必须在约定工期内完成所有工程的施工。否则，将根据合同约定进行处罚。</w:t>
      </w:r>
    </w:p>
    <w:p w:rsidR="00060B03" w:rsidRDefault="00F262A5">
      <w:pPr>
        <w:spacing w:line="360" w:lineRule="auto"/>
        <w:ind w:firstLineChars="150" w:firstLine="420"/>
        <w:rPr>
          <w:rFonts w:ascii="宋体" w:hAnsi="宋体"/>
          <w:sz w:val="28"/>
          <w:szCs w:val="28"/>
        </w:rPr>
      </w:pPr>
      <w:r>
        <w:rPr>
          <w:rFonts w:ascii="宋体" w:hAnsi="宋体" w:hint="eastAsia"/>
          <w:sz w:val="28"/>
          <w:szCs w:val="28"/>
        </w:rPr>
        <w:t>（6）环境保护费</w:t>
      </w:r>
      <w:proofErr w:type="gramStart"/>
      <w:r>
        <w:rPr>
          <w:rFonts w:ascii="宋体" w:hAnsi="宋体" w:hint="eastAsia"/>
          <w:sz w:val="28"/>
          <w:szCs w:val="28"/>
        </w:rPr>
        <w:t>中含按政府</w:t>
      </w:r>
      <w:proofErr w:type="gramEnd"/>
      <w:r>
        <w:rPr>
          <w:rFonts w:ascii="宋体" w:hAnsi="宋体" w:hint="eastAsia"/>
          <w:sz w:val="28"/>
          <w:szCs w:val="28"/>
        </w:rPr>
        <w:t>有关部门规定应缴纳的各项费用。若由业主代交，则在工程结算时从工程款中扣回。</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（7）措施项目费应根据工程实际情况自行报价，未报价的措施项目费</w:t>
      </w:r>
      <w:r>
        <w:rPr>
          <w:rFonts w:ascii="宋体" w:hAnsi="宋体" w:hint="eastAsia"/>
          <w:sz w:val="28"/>
          <w:szCs w:val="28"/>
        </w:rPr>
        <w:lastRenderedPageBreak/>
        <w:t>视同含在其它措施项目内工程结算时</w:t>
      </w:r>
      <w:proofErr w:type="gramStart"/>
      <w:r>
        <w:rPr>
          <w:rFonts w:ascii="宋体" w:hAnsi="宋体" w:hint="eastAsia"/>
          <w:sz w:val="28"/>
          <w:szCs w:val="28"/>
        </w:rPr>
        <w:t>不</w:t>
      </w:r>
      <w:proofErr w:type="gramEnd"/>
      <w:r>
        <w:rPr>
          <w:rFonts w:ascii="宋体" w:hAnsi="宋体" w:hint="eastAsia"/>
          <w:sz w:val="28"/>
          <w:szCs w:val="28"/>
        </w:rPr>
        <w:t>另行增加，对已报价的措施项目也不予调整。</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8）投标单位于投标前必须勘察现场，分析施工条件（水、电、路等）。建设方对于现有的施工条件将不增加任何投入，涉及到的（水、电、路等）须增加投入的因素，在投标报价中予以考虑，结算时不得调整。</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（9）根据国家、地方规范和标准、各种现行文件规定、质检部门要求执行的而施工图和工程量清单中未明确的施工内容，在投标报价时必须综合到相关子目中进行报价，施工时</w:t>
      </w:r>
      <w:proofErr w:type="gramStart"/>
      <w:r>
        <w:rPr>
          <w:rFonts w:ascii="宋体" w:hAnsi="宋体" w:hint="eastAsia"/>
          <w:sz w:val="28"/>
          <w:szCs w:val="28"/>
        </w:rPr>
        <w:t>不</w:t>
      </w:r>
      <w:proofErr w:type="gramEnd"/>
      <w:r>
        <w:rPr>
          <w:rFonts w:ascii="宋体" w:hAnsi="宋体" w:hint="eastAsia"/>
          <w:sz w:val="28"/>
          <w:szCs w:val="28"/>
        </w:rPr>
        <w:t>另行签证。</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（10）材料均由中标人自行采购，材料的价格由投标人充分考虑本工程的质量要求、工期要求以及市场竞争的风险等综合因素自行报价。所有材料报价中含价差，且为固定价，竣工结算时不作任何调整。</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（11）因该项目施工期间有可能产生的相关配合费、临时设施费等，所有人机材自行考虑并综合到相关子目中报价，施工中</w:t>
      </w:r>
      <w:proofErr w:type="gramStart"/>
      <w:r>
        <w:rPr>
          <w:rFonts w:ascii="宋体" w:hAnsi="宋体" w:hint="eastAsia"/>
          <w:sz w:val="28"/>
          <w:szCs w:val="28"/>
        </w:rPr>
        <w:t>不</w:t>
      </w:r>
      <w:proofErr w:type="gramEnd"/>
      <w:r>
        <w:rPr>
          <w:rFonts w:ascii="宋体" w:hAnsi="宋体" w:hint="eastAsia"/>
          <w:sz w:val="28"/>
          <w:szCs w:val="28"/>
        </w:rPr>
        <w:t>另行签证。</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（12）本工程的质量要求符合国家《建筑工程施工质量验收统一标准》（GB50300-2013）及其他相关规范。</w:t>
      </w:r>
    </w:p>
    <w:p w:rsidR="00060B03" w:rsidRDefault="00F262A5">
      <w:pPr>
        <w:tabs>
          <w:tab w:val="left" w:pos="0"/>
          <w:tab w:val="left" w:pos="993"/>
          <w:tab w:val="left" w:pos="1134"/>
        </w:tabs>
        <w:adjustRightInd w:val="0"/>
        <w:snapToGrid w:val="0"/>
        <w:spacing w:line="360" w:lineRule="auto"/>
        <w:ind w:firstLineChars="150" w:firstLine="420"/>
        <w:rPr>
          <w:rFonts w:ascii="宋体" w:hAnsi="宋体"/>
          <w:sz w:val="28"/>
          <w:szCs w:val="28"/>
        </w:rPr>
      </w:pPr>
      <w:r>
        <w:rPr>
          <w:rFonts w:ascii="宋体" w:hAnsi="宋体" w:hint="eastAsia"/>
          <w:sz w:val="28"/>
          <w:szCs w:val="28"/>
        </w:rPr>
        <w:t>（13）投标文件中的工程量清单</w:t>
      </w:r>
      <w:proofErr w:type="gramStart"/>
      <w:r>
        <w:rPr>
          <w:rFonts w:ascii="宋体" w:hAnsi="宋体" w:hint="eastAsia"/>
          <w:sz w:val="28"/>
          <w:szCs w:val="28"/>
        </w:rPr>
        <w:t>报价表需按规定</w:t>
      </w:r>
      <w:proofErr w:type="gramEnd"/>
      <w:r>
        <w:rPr>
          <w:rFonts w:ascii="宋体" w:hAnsi="宋体" w:hint="eastAsia"/>
          <w:sz w:val="28"/>
          <w:szCs w:val="28"/>
        </w:rPr>
        <w:t>由注册</w:t>
      </w:r>
      <w:proofErr w:type="gramStart"/>
      <w:r>
        <w:rPr>
          <w:rFonts w:ascii="宋体" w:hAnsi="宋体" w:hint="eastAsia"/>
          <w:sz w:val="28"/>
          <w:szCs w:val="28"/>
        </w:rPr>
        <w:t>造价师</w:t>
      </w:r>
      <w:proofErr w:type="gramEnd"/>
      <w:r>
        <w:rPr>
          <w:rFonts w:ascii="宋体" w:hAnsi="宋体" w:hint="eastAsia"/>
          <w:sz w:val="28"/>
          <w:szCs w:val="28"/>
        </w:rPr>
        <w:t xml:space="preserve">或造价编审人员加盖有效的执业印章。   </w:t>
      </w:r>
    </w:p>
    <w:p w:rsidR="00060B03" w:rsidRDefault="00F262A5">
      <w:pPr>
        <w:tabs>
          <w:tab w:val="left" w:pos="567"/>
        </w:tabs>
        <w:spacing w:line="360" w:lineRule="auto"/>
        <w:ind w:firstLineChars="150" w:firstLine="420"/>
        <w:rPr>
          <w:rFonts w:ascii="宋体"/>
          <w:sz w:val="28"/>
          <w:szCs w:val="28"/>
        </w:rPr>
      </w:pPr>
      <w:r>
        <w:rPr>
          <w:rFonts w:ascii="宋体" w:hAnsi="宋体" w:hint="eastAsia"/>
          <w:sz w:val="28"/>
          <w:szCs w:val="28"/>
        </w:rPr>
        <w:t>（14）本工程为</w:t>
      </w:r>
      <w:r>
        <w:rPr>
          <w:rFonts w:hint="eastAsia"/>
          <w:sz w:val="28"/>
          <w:szCs w:val="28"/>
        </w:rPr>
        <w:t>固定单价</w:t>
      </w:r>
      <w:r>
        <w:rPr>
          <w:rFonts w:ascii="宋体" w:hAnsi="宋体" w:hint="eastAsia"/>
          <w:sz w:val="28"/>
          <w:szCs w:val="28"/>
        </w:rPr>
        <w:t>合同，请各单位自行考虑满足后期施工可能发生的各类工程量增减。与合同（包括合同附件，如招标文件、图纸等）约定工作内容不符的事项均须办理工程及设计变更；所有涉及到隐蔽施工或拆除工程、工日、机械台班及其它事后不可复核的项目，均应办理工程量签证，签证数量通过《工程量签证单》进行确认；</w:t>
      </w:r>
      <w:r>
        <w:rPr>
          <w:rFonts w:ascii="宋体" w:hAnsi="宋体" w:hint="eastAsia"/>
          <w:bCs/>
          <w:iCs/>
          <w:sz w:val="28"/>
          <w:szCs w:val="28"/>
        </w:rPr>
        <w:t>同时变更部分须参照我校</w:t>
      </w:r>
      <w:r>
        <w:rPr>
          <w:rFonts w:ascii="宋体" w:hAnsi="宋体" w:hint="eastAsia"/>
          <w:b/>
          <w:bCs/>
          <w:sz w:val="28"/>
          <w:szCs w:val="28"/>
        </w:rPr>
        <w:t>《南京信息工程大学建设项目工程变更实施办法（修</w:t>
      </w:r>
      <w:r>
        <w:rPr>
          <w:rFonts w:ascii="宋体" w:hAnsi="宋体" w:hint="eastAsia"/>
          <w:b/>
          <w:bCs/>
          <w:iCs/>
          <w:sz w:val="28"/>
          <w:szCs w:val="28"/>
        </w:rPr>
        <w:t>订）</w:t>
      </w:r>
      <w:r>
        <w:rPr>
          <w:rFonts w:ascii="宋体" w:hAnsi="宋体" w:hint="eastAsia"/>
          <w:b/>
          <w:iCs/>
          <w:sz w:val="28"/>
          <w:szCs w:val="28"/>
        </w:rPr>
        <w:t>》</w:t>
      </w:r>
      <w:r>
        <w:rPr>
          <w:rFonts w:ascii="宋体" w:hAnsi="宋体" w:hint="eastAsia"/>
          <w:bCs/>
          <w:iCs/>
          <w:sz w:val="28"/>
          <w:szCs w:val="28"/>
        </w:rPr>
        <w:t>（南信大校发〔2019〕128号）。</w:t>
      </w:r>
    </w:p>
    <w:p w:rsidR="00060B03" w:rsidRDefault="00F262A5">
      <w:pPr>
        <w:ind w:firstLineChars="150" w:firstLine="420"/>
        <w:rPr>
          <w:rFonts w:ascii="宋体" w:hAnsi="宋体"/>
          <w:sz w:val="28"/>
          <w:szCs w:val="28"/>
        </w:rPr>
      </w:pPr>
      <w:r>
        <w:rPr>
          <w:rFonts w:ascii="宋体" w:hAnsi="宋体" w:hint="eastAsia"/>
          <w:sz w:val="28"/>
          <w:szCs w:val="28"/>
        </w:rPr>
        <w:lastRenderedPageBreak/>
        <w:t>（15）因工程</w:t>
      </w:r>
      <w:r>
        <w:rPr>
          <w:rFonts w:ascii="宋体" w:hAnsi="宋体"/>
          <w:sz w:val="28"/>
          <w:szCs w:val="28"/>
        </w:rPr>
        <w:t>变更引起的价格调整</w:t>
      </w:r>
      <w:r>
        <w:rPr>
          <w:rFonts w:ascii="宋体" w:hAnsi="宋体" w:hint="eastAsia"/>
          <w:sz w:val="28"/>
          <w:szCs w:val="28"/>
        </w:rPr>
        <w:t>，</w:t>
      </w:r>
      <w:r>
        <w:rPr>
          <w:rFonts w:ascii="宋体" w:hAnsi="宋体"/>
          <w:sz w:val="28"/>
          <w:szCs w:val="28"/>
        </w:rPr>
        <w:t>除</w:t>
      </w:r>
      <w:r>
        <w:rPr>
          <w:rFonts w:ascii="宋体" w:hAnsi="宋体" w:hint="eastAsia"/>
          <w:sz w:val="28"/>
          <w:szCs w:val="28"/>
        </w:rPr>
        <w:t>合同</w:t>
      </w:r>
      <w:r>
        <w:rPr>
          <w:rFonts w:ascii="宋体" w:hAnsi="宋体"/>
          <w:sz w:val="28"/>
          <w:szCs w:val="28"/>
        </w:rPr>
        <w:t>专用条款另有约定外，因变更引起的价格调整按照本款约定处理：</w:t>
      </w:r>
    </w:p>
    <w:p w:rsidR="00060B03" w:rsidRDefault="00F262A5">
      <w:pPr>
        <w:rPr>
          <w:rFonts w:ascii="宋体" w:hAnsi="宋体"/>
          <w:sz w:val="28"/>
          <w:szCs w:val="28"/>
        </w:rPr>
      </w:pPr>
      <w:r>
        <w:rPr>
          <w:rFonts w:ascii="宋体" w:hAnsi="宋体"/>
          <w:sz w:val="28"/>
          <w:szCs w:val="28"/>
        </w:rPr>
        <w:t xml:space="preserve">　　</w:t>
      </w:r>
      <w:r>
        <w:rPr>
          <w:rFonts w:ascii="宋体" w:hAnsi="宋体" w:hint="eastAsia"/>
          <w:sz w:val="28"/>
          <w:szCs w:val="28"/>
        </w:rPr>
        <w:t>a.</w:t>
      </w:r>
      <w:r>
        <w:rPr>
          <w:rFonts w:ascii="宋体" w:hAnsi="宋体"/>
          <w:sz w:val="28"/>
          <w:szCs w:val="28"/>
        </w:rPr>
        <w:t>已标价工程量清单中有适用于变更工程的子目的，采用该子目的单价</w:t>
      </w:r>
      <w:r>
        <w:rPr>
          <w:rFonts w:ascii="宋体" w:hAnsi="宋体" w:hint="eastAsia"/>
          <w:sz w:val="28"/>
          <w:szCs w:val="28"/>
        </w:rPr>
        <w:t>；</w:t>
      </w:r>
    </w:p>
    <w:p w:rsidR="00060B03" w:rsidRDefault="00F262A5">
      <w:pPr>
        <w:rPr>
          <w:rFonts w:ascii="宋体" w:hAnsi="宋体"/>
          <w:sz w:val="28"/>
          <w:szCs w:val="28"/>
        </w:rPr>
      </w:pPr>
      <w:r>
        <w:rPr>
          <w:rFonts w:ascii="宋体" w:hAnsi="宋体"/>
          <w:sz w:val="28"/>
          <w:szCs w:val="28"/>
        </w:rPr>
        <w:t xml:space="preserve">　　</w:t>
      </w:r>
      <w:r>
        <w:rPr>
          <w:rFonts w:ascii="宋体" w:hAnsi="宋体" w:hint="eastAsia"/>
          <w:sz w:val="28"/>
          <w:szCs w:val="28"/>
        </w:rPr>
        <w:t>b.</w:t>
      </w:r>
      <w:r>
        <w:rPr>
          <w:rFonts w:ascii="宋体" w:hAnsi="宋体"/>
          <w:sz w:val="28"/>
          <w:szCs w:val="28"/>
        </w:rPr>
        <w:t>已标价工程量清单中无适用于变更工程的子目，但有类似子目的，可在合理范围内参照类似子目的单价，</w:t>
      </w:r>
      <w:r>
        <w:rPr>
          <w:rFonts w:ascii="宋体" w:hAnsi="宋体" w:hint="eastAsia"/>
          <w:sz w:val="28"/>
          <w:szCs w:val="28"/>
        </w:rPr>
        <w:t>参照投标报价水平重新组价；</w:t>
      </w:r>
    </w:p>
    <w:p w:rsidR="00060B03" w:rsidRDefault="00F262A5">
      <w:pPr>
        <w:rPr>
          <w:rFonts w:ascii="宋体" w:hAnsi="宋体"/>
          <w:sz w:val="28"/>
          <w:szCs w:val="28"/>
        </w:rPr>
      </w:pPr>
      <w:r>
        <w:rPr>
          <w:rFonts w:ascii="宋体" w:hAnsi="宋体"/>
          <w:sz w:val="28"/>
          <w:szCs w:val="28"/>
        </w:rPr>
        <w:t xml:space="preserve">　　</w:t>
      </w:r>
      <w:r>
        <w:rPr>
          <w:rFonts w:ascii="宋体" w:hAnsi="宋体" w:hint="eastAsia"/>
          <w:sz w:val="28"/>
          <w:szCs w:val="28"/>
        </w:rPr>
        <w:t>c.</w:t>
      </w:r>
      <w:r>
        <w:rPr>
          <w:rFonts w:ascii="宋体" w:hAnsi="宋体"/>
          <w:sz w:val="28"/>
          <w:szCs w:val="28"/>
        </w:rPr>
        <w:t>已标价工程量清单中无适用或类似子目的单价，</w:t>
      </w:r>
      <w:r>
        <w:rPr>
          <w:rFonts w:ascii="宋体" w:hAnsi="宋体" w:hint="eastAsia"/>
          <w:sz w:val="28"/>
          <w:szCs w:val="28"/>
        </w:rPr>
        <w:t>参照同期《江苏工程建设材料价格信息》、按投标文件报价水平同比优惠，无信息指导价的</w:t>
      </w:r>
      <w:r>
        <w:rPr>
          <w:rFonts w:ascii="宋体" w:hAnsi="宋体"/>
          <w:sz w:val="28"/>
          <w:szCs w:val="28"/>
        </w:rPr>
        <w:t>由发包人</w:t>
      </w:r>
      <w:r>
        <w:rPr>
          <w:rFonts w:ascii="宋体" w:hAnsi="宋体" w:hint="eastAsia"/>
          <w:sz w:val="28"/>
          <w:szCs w:val="28"/>
        </w:rPr>
        <w:t>、</w:t>
      </w:r>
      <w:r>
        <w:rPr>
          <w:rFonts w:ascii="宋体" w:hAnsi="宋体"/>
          <w:sz w:val="28"/>
          <w:szCs w:val="28"/>
        </w:rPr>
        <w:t>监理</w:t>
      </w:r>
      <w:r>
        <w:rPr>
          <w:rFonts w:ascii="宋体" w:hAnsi="宋体" w:hint="eastAsia"/>
          <w:sz w:val="28"/>
          <w:szCs w:val="28"/>
        </w:rPr>
        <w:t>、审计</w:t>
      </w:r>
      <w:r>
        <w:rPr>
          <w:rFonts w:ascii="宋体" w:hAnsi="宋体"/>
          <w:sz w:val="28"/>
          <w:szCs w:val="28"/>
        </w:rPr>
        <w:t>与承包人</w:t>
      </w:r>
      <w:r>
        <w:rPr>
          <w:rFonts w:ascii="宋体" w:hAnsi="宋体" w:hint="eastAsia"/>
          <w:sz w:val="28"/>
          <w:szCs w:val="28"/>
        </w:rPr>
        <w:t>按市场行情和投标报价水平核定。</w:t>
      </w:r>
    </w:p>
    <w:p w:rsidR="00060B03" w:rsidRDefault="00F262A5">
      <w:pPr>
        <w:spacing w:line="360" w:lineRule="auto"/>
        <w:rPr>
          <w:rFonts w:ascii="宋体" w:hAnsi="宋体"/>
          <w:sz w:val="28"/>
          <w:szCs w:val="28"/>
        </w:rPr>
      </w:pPr>
      <w:r>
        <w:rPr>
          <w:rFonts w:ascii="宋体" w:hAnsi="宋体" w:hint="eastAsia"/>
          <w:sz w:val="28"/>
          <w:szCs w:val="28"/>
        </w:rPr>
        <w:t xml:space="preserve">   （16）现场产生的土方与垃圾必须运至校外，建筑垃圾校外弃置场地自行解决，严禁堆放或弃置在校园内，相关费用报价时计入总价。</w:t>
      </w:r>
    </w:p>
    <w:p w:rsidR="00060B03" w:rsidRDefault="00F262A5">
      <w:pPr>
        <w:spacing w:line="360" w:lineRule="auto"/>
        <w:ind w:firstLineChars="150" w:firstLine="420"/>
        <w:rPr>
          <w:rFonts w:ascii="宋体" w:hAnsi="宋体"/>
          <w:sz w:val="28"/>
          <w:szCs w:val="28"/>
        </w:rPr>
      </w:pPr>
      <w:r>
        <w:rPr>
          <w:rFonts w:ascii="宋体" w:hAnsi="宋体" w:hint="eastAsia"/>
          <w:sz w:val="28"/>
          <w:szCs w:val="28"/>
        </w:rPr>
        <w:t>（17）施工所发生的水电费用根据国家、学校、地方相关规定、标准在审计处结算审计时扣除。</w:t>
      </w:r>
    </w:p>
    <w:p w:rsidR="00060B03" w:rsidRDefault="00F262A5">
      <w:pPr>
        <w:spacing w:line="360" w:lineRule="auto"/>
        <w:ind w:firstLineChars="196" w:firstLine="551"/>
        <w:rPr>
          <w:rFonts w:ascii="宋体" w:hAnsi="宋体"/>
          <w:b/>
          <w:sz w:val="28"/>
          <w:szCs w:val="28"/>
        </w:rPr>
      </w:pPr>
      <w:r>
        <w:rPr>
          <w:rFonts w:ascii="宋体" w:hAnsi="宋体" w:hint="eastAsia"/>
          <w:b/>
          <w:sz w:val="28"/>
          <w:szCs w:val="28"/>
        </w:rPr>
        <w:t>八、审计条款</w:t>
      </w:r>
    </w:p>
    <w:p w:rsidR="00060B03" w:rsidRDefault="00F262A5" w:rsidP="00F262A5">
      <w:pPr>
        <w:spacing w:line="360" w:lineRule="auto"/>
        <w:ind w:firstLineChars="196" w:firstLine="549"/>
        <w:rPr>
          <w:rFonts w:ascii="宋体" w:hAnsi="宋体"/>
          <w:sz w:val="28"/>
          <w:szCs w:val="28"/>
        </w:rPr>
      </w:pPr>
      <w:r>
        <w:rPr>
          <w:rFonts w:ascii="宋体" w:hAnsi="宋体" w:hint="eastAsia"/>
          <w:sz w:val="28"/>
          <w:szCs w:val="28"/>
        </w:rPr>
        <w:t>按下列规定支付审价审核费用：按下列规定支付审价审计费用：</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(1)单项工程核减率超过10%的，其审价审计费用全部由施工单位承担，并由建设单位从施工单位工程款中扣除（下同）；</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(2)单项工程核减率在8%—10%（含10%）之间的，其审价审计费用由建设单位承担20%，施工单位承担80%；</w:t>
      </w:r>
    </w:p>
    <w:p w:rsidR="00060B03" w:rsidRDefault="00F262A5">
      <w:pPr>
        <w:spacing w:line="360" w:lineRule="auto"/>
        <w:ind w:firstLineChars="199" w:firstLine="557"/>
        <w:rPr>
          <w:rFonts w:ascii="宋体" w:hAnsi="宋体"/>
          <w:sz w:val="28"/>
          <w:szCs w:val="28"/>
        </w:rPr>
      </w:pPr>
      <w:r>
        <w:rPr>
          <w:rFonts w:ascii="宋体" w:hAnsi="宋体" w:hint="eastAsia"/>
          <w:sz w:val="28"/>
          <w:szCs w:val="28"/>
        </w:rPr>
        <w:t>(3)单项工程核减率在5%—8%（含8%）之间的，其审价审计费用由施工单位承担20%，建设单位承担80%；</w:t>
      </w:r>
    </w:p>
    <w:p w:rsidR="00060B03" w:rsidRDefault="00F262A5">
      <w:pPr>
        <w:spacing w:line="360" w:lineRule="auto"/>
        <w:ind w:firstLineChars="199" w:firstLine="557"/>
        <w:rPr>
          <w:rFonts w:ascii="宋体" w:hAnsi="宋体"/>
          <w:sz w:val="28"/>
          <w:szCs w:val="28"/>
        </w:rPr>
      </w:pPr>
      <w:r>
        <w:rPr>
          <w:rFonts w:ascii="宋体" w:hAnsi="宋体" w:hint="eastAsia"/>
          <w:sz w:val="28"/>
          <w:szCs w:val="28"/>
        </w:rPr>
        <w:t>(4)单项工程核减率在5%及其以下的，其审价审计费用由建设单位承担。</w:t>
      </w:r>
    </w:p>
    <w:p w:rsidR="00060B03" w:rsidRDefault="00F262A5">
      <w:pPr>
        <w:spacing w:line="360" w:lineRule="auto"/>
        <w:ind w:firstLineChars="199" w:firstLine="557"/>
        <w:rPr>
          <w:rFonts w:ascii="宋体" w:hAnsi="宋体"/>
          <w:sz w:val="28"/>
          <w:szCs w:val="28"/>
        </w:rPr>
      </w:pPr>
      <w:r>
        <w:rPr>
          <w:rFonts w:ascii="宋体" w:hAnsi="宋体" w:hint="eastAsia"/>
          <w:sz w:val="28"/>
          <w:szCs w:val="28"/>
        </w:rPr>
        <w:lastRenderedPageBreak/>
        <w:t>核减率按审价审计最终核定额与施工单位申报的决算额之间的差额除以所申报的决算额计算。（审价审计费率3.5%）</w:t>
      </w:r>
    </w:p>
    <w:p w:rsidR="00AC49E7" w:rsidRDefault="00AC49E7" w:rsidP="00AC49E7">
      <w:pPr>
        <w:pStyle w:val="a0"/>
        <w:ind w:left="1470" w:right="1470"/>
      </w:pPr>
    </w:p>
    <w:p w:rsidR="00AC49E7" w:rsidRPr="00C42A99" w:rsidRDefault="00AC49E7" w:rsidP="004C2CF1">
      <w:pPr>
        <w:snapToGrid w:val="0"/>
        <w:spacing w:beforeLines="100" w:afterLines="100" w:line="360" w:lineRule="auto"/>
        <w:ind w:firstLineChars="200" w:firstLine="562"/>
        <w:jc w:val="center"/>
        <w:rPr>
          <w:rFonts w:ascii="宋体" w:hAnsi="宋体"/>
          <w:b/>
          <w:sz w:val="28"/>
          <w:szCs w:val="28"/>
        </w:rPr>
      </w:pPr>
      <w:r w:rsidRPr="00C42A99">
        <w:rPr>
          <w:rFonts w:ascii="宋体" w:hAnsi="宋体" w:hint="eastAsia"/>
          <w:b/>
          <w:sz w:val="28"/>
          <w:szCs w:val="28"/>
        </w:rPr>
        <w:t>三、项目需求及技术指标</w:t>
      </w:r>
    </w:p>
    <w:p w:rsidR="00AC49E7" w:rsidRPr="00C42A99" w:rsidRDefault="00AC49E7" w:rsidP="00AC49E7">
      <w:pPr>
        <w:snapToGrid w:val="0"/>
        <w:spacing w:line="360" w:lineRule="auto"/>
        <w:ind w:firstLineChars="200" w:firstLine="560"/>
        <w:rPr>
          <w:rFonts w:ascii="宋体" w:hAnsi="宋体"/>
          <w:sz w:val="28"/>
          <w:szCs w:val="28"/>
        </w:rPr>
      </w:pPr>
      <w:r w:rsidRPr="00C42A99">
        <w:rPr>
          <w:rFonts w:ascii="宋体" w:hAnsi="宋体" w:hint="eastAsia"/>
          <w:sz w:val="28"/>
          <w:szCs w:val="28"/>
        </w:rPr>
        <w:t>1. 本项目是为满足我校</w:t>
      </w:r>
      <w:r w:rsidRPr="00ED54F5">
        <w:rPr>
          <w:rFonts w:ascii="宋体" w:hAnsi="宋体" w:hint="eastAsia"/>
          <w:sz w:val="28"/>
          <w:szCs w:val="28"/>
        </w:rPr>
        <w:t>文园23幢</w:t>
      </w:r>
      <w:r>
        <w:rPr>
          <w:rFonts w:ascii="宋体" w:hAnsi="宋体" w:hint="eastAsia"/>
          <w:sz w:val="28"/>
          <w:szCs w:val="28"/>
        </w:rPr>
        <w:t>学生公寓</w:t>
      </w:r>
      <w:r w:rsidRPr="00ED54F5">
        <w:rPr>
          <w:rFonts w:ascii="宋体" w:hAnsi="宋体" w:hint="eastAsia"/>
          <w:sz w:val="28"/>
          <w:szCs w:val="28"/>
        </w:rPr>
        <w:t>智能化</w:t>
      </w:r>
      <w:r>
        <w:rPr>
          <w:rFonts w:ascii="宋体" w:hAnsi="宋体" w:hint="eastAsia"/>
          <w:sz w:val="28"/>
          <w:szCs w:val="28"/>
        </w:rPr>
        <w:t>建设</w:t>
      </w:r>
      <w:r w:rsidRPr="00C42A99">
        <w:rPr>
          <w:rFonts w:ascii="宋体" w:hAnsi="宋体" w:hint="eastAsia"/>
          <w:sz w:val="28"/>
          <w:szCs w:val="28"/>
        </w:rPr>
        <w:t>的需求。</w:t>
      </w:r>
    </w:p>
    <w:p w:rsidR="00AC49E7" w:rsidRPr="00C42A99" w:rsidRDefault="00AC49E7" w:rsidP="00AC49E7">
      <w:pPr>
        <w:tabs>
          <w:tab w:val="left" w:pos="0"/>
          <w:tab w:val="left" w:pos="993"/>
          <w:tab w:val="left" w:pos="1134"/>
        </w:tabs>
        <w:adjustRightInd w:val="0"/>
        <w:snapToGrid w:val="0"/>
        <w:spacing w:line="360" w:lineRule="auto"/>
        <w:ind w:firstLineChars="200" w:firstLine="560"/>
        <w:rPr>
          <w:rFonts w:ascii="宋体" w:hAnsi="宋体"/>
          <w:sz w:val="28"/>
          <w:szCs w:val="28"/>
        </w:rPr>
      </w:pPr>
      <w:r w:rsidRPr="00C42A99">
        <w:rPr>
          <w:rFonts w:ascii="宋体" w:hAnsi="宋体" w:hint="eastAsia"/>
          <w:sz w:val="28"/>
          <w:szCs w:val="28"/>
        </w:rPr>
        <w:t>2.本项目中标单位设备布线、安装</w:t>
      </w:r>
      <w:r>
        <w:rPr>
          <w:rFonts w:ascii="宋体" w:hAnsi="宋体" w:hint="eastAsia"/>
          <w:sz w:val="28"/>
          <w:szCs w:val="28"/>
        </w:rPr>
        <w:t>等</w:t>
      </w:r>
      <w:r w:rsidRPr="00C42A99">
        <w:rPr>
          <w:rFonts w:ascii="宋体" w:hAnsi="宋体" w:hint="eastAsia"/>
          <w:sz w:val="28"/>
          <w:szCs w:val="28"/>
        </w:rPr>
        <w:t>施工必须与</w:t>
      </w:r>
      <w:r>
        <w:rPr>
          <w:rFonts w:ascii="宋体" w:hAnsi="宋体" w:hint="eastAsia"/>
          <w:sz w:val="28"/>
          <w:szCs w:val="28"/>
        </w:rPr>
        <w:t>总包</w:t>
      </w:r>
      <w:r w:rsidRPr="00C42A99">
        <w:rPr>
          <w:rFonts w:ascii="宋体" w:hAnsi="宋体" w:hint="eastAsia"/>
          <w:sz w:val="28"/>
          <w:szCs w:val="28"/>
        </w:rPr>
        <w:t>单位对接，提前做好</w:t>
      </w:r>
      <w:r>
        <w:rPr>
          <w:rFonts w:ascii="宋体" w:hAnsi="宋体" w:hint="eastAsia"/>
          <w:sz w:val="28"/>
          <w:szCs w:val="28"/>
        </w:rPr>
        <w:t>施工过程中设备安装、布线等</w:t>
      </w:r>
      <w:r w:rsidRPr="00C42A99">
        <w:rPr>
          <w:rFonts w:ascii="宋体" w:hAnsi="宋体" w:hint="eastAsia"/>
          <w:sz w:val="28"/>
          <w:szCs w:val="28"/>
        </w:rPr>
        <w:t>同步协调施工工作。</w:t>
      </w:r>
    </w:p>
    <w:p w:rsidR="00AC49E7" w:rsidRDefault="00AC49E7" w:rsidP="00AC49E7">
      <w:pPr>
        <w:snapToGrid w:val="0"/>
        <w:spacing w:line="360" w:lineRule="auto"/>
        <w:ind w:firstLineChars="200" w:firstLine="560"/>
        <w:rPr>
          <w:rFonts w:ascii="宋体" w:hAnsi="宋体"/>
          <w:sz w:val="28"/>
          <w:szCs w:val="28"/>
        </w:rPr>
      </w:pPr>
      <w:r w:rsidRPr="00C42A99">
        <w:rPr>
          <w:rFonts w:ascii="宋体" w:hAnsi="宋体" w:hint="eastAsia"/>
          <w:sz w:val="28"/>
          <w:szCs w:val="28"/>
        </w:rPr>
        <w:t>3.技术指标及参数：所用材料均由中标人按标书质量要求自行采购，品牌的规定详见项目清单的编制说明。</w:t>
      </w:r>
      <w:r w:rsidRPr="0050340B">
        <w:rPr>
          <w:rFonts w:ascii="宋体" w:hAnsi="宋体" w:hint="eastAsia"/>
          <w:sz w:val="28"/>
          <w:szCs w:val="28"/>
        </w:rPr>
        <w:t>（见附件3）</w:t>
      </w:r>
    </w:p>
    <w:p w:rsidR="00AC49E7" w:rsidRDefault="00AC49E7" w:rsidP="00AC49E7">
      <w:pPr>
        <w:pStyle w:val="pp"/>
        <w:adjustRightInd w:val="0"/>
        <w:snapToGrid w:val="0"/>
        <w:spacing w:before="0" w:beforeAutospacing="0" w:after="0" w:afterAutospacing="0" w:line="360" w:lineRule="auto"/>
        <w:ind w:firstLineChars="200" w:firstLine="560"/>
        <w:rPr>
          <w:sz w:val="28"/>
          <w:szCs w:val="28"/>
        </w:rPr>
      </w:pPr>
      <w:r>
        <w:rPr>
          <w:rFonts w:hint="eastAsia"/>
          <w:color w:val="auto"/>
          <w:sz w:val="28"/>
          <w:szCs w:val="28"/>
        </w:rPr>
        <w:t>4.</w:t>
      </w:r>
      <w:r>
        <w:rPr>
          <w:rFonts w:hint="eastAsia"/>
          <w:sz w:val="28"/>
          <w:szCs w:val="28"/>
          <w:u w:val="single"/>
        </w:rPr>
        <w:t>本次项目要求完全兼容学校已建设的网络（有线和无线）、安防监控、门禁管理系统，若本项目不能达到要求，责任由投标方负责，学校不支付任何费用，而且要求投标方按项目报价的50%进行赔偿；学校有线网络采用扁平化架构，项目投标有线网络设备应支持QinQ功能；学校无线网络的无线控制器品牌为H3C，现已实现全校无缝漫游，项目无线网络完成建设加入校园网后应实现无缝漫游；所有弱电</w:t>
      </w:r>
      <w:proofErr w:type="gramStart"/>
      <w:r>
        <w:rPr>
          <w:rFonts w:hint="eastAsia"/>
          <w:sz w:val="28"/>
          <w:szCs w:val="28"/>
          <w:u w:val="single"/>
        </w:rPr>
        <w:t>间独立</w:t>
      </w:r>
      <w:proofErr w:type="gramEnd"/>
      <w:r>
        <w:rPr>
          <w:rFonts w:hint="eastAsia"/>
          <w:sz w:val="28"/>
          <w:szCs w:val="28"/>
          <w:u w:val="single"/>
        </w:rPr>
        <w:t>供电，保证通风条件，对部分超长网线需进行特殊处理；有线和无线线路的敷设应相对独立进行，在弱电间配线架上有线和无线分别集中；学校监控中心为</w:t>
      </w:r>
      <w:proofErr w:type="gramStart"/>
      <w:r>
        <w:rPr>
          <w:rFonts w:hint="eastAsia"/>
          <w:sz w:val="28"/>
          <w:szCs w:val="28"/>
          <w:u w:val="single"/>
        </w:rPr>
        <w:t>海康威视监控</w:t>
      </w:r>
      <w:proofErr w:type="gramEnd"/>
      <w:r>
        <w:rPr>
          <w:rFonts w:hint="eastAsia"/>
          <w:sz w:val="28"/>
          <w:szCs w:val="28"/>
          <w:u w:val="single"/>
        </w:rPr>
        <w:t>平台，新建监控系统需无缝对接；智能门禁（门锁）是通过对学生校园卡进行宿舍门禁授权，必须杜绝复制卡刷门锁的功能，智能门锁软硬件支持刷卡时验证校园卡ID号和SCHOOLDF文件等；校内使用管理部门和系统提供商需对一卡通对接数据保密，不得泄露和使用到其它项目。（未经事宜详见技术方案）</w:t>
      </w:r>
    </w:p>
    <w:p w:rsidR="00AC49E7" w:rsidRPr="00AC49E7" w:rsidRDefault="00AC49E7" w:rsidP="00AC49E7">
      <w:pPr>
        <w:pStyle w:val="a0"/>
        <w:ind w:left="1470" w:right="1470"/>
      </w:pPr>
    </w:p>
    <w:p w:rsidR="00060B03" w:rsidRDefault="00AC49E7" w:rsidP="004C2CF1">
      <w:pPr>
        <w:adjustRightInd w:val="0"/>
        <w:snapToGrid w:val="0"/>
        <w:spacing w:beforeLines="100" w:afterLines="100" w:line="360" w:lineRule="auto"/>
        <w:ind w:firstLine="482"/>
        <w:jc w:val="center"/>
        <w:rPr>
          <w:rFonts w:ascii="黑体" w:eastAsia="黑体" w:hAnsi="黑体"/>
          <w:sz w:val="28"/>
          <w:szCs w:val="28"/>
        </w:rPr>
      </w:pPr>
      <w:r>
        <w:rPr>
          <w:rFonts w:ascii="黑体" w:eastAsia="黑体" w:hAnsi="黑体" w:hint="eastAsia"/>
          <w:sz w:val="28"/>
          <w:szCs w:val="28"/>
        </w:rPr>
        <w:t>四</w:t>
      </w:r>
      <w:r w:rsidR="00F262A5">
        <w:rPr>
          <w:rFonts w:ascii="黑体" w:eastAsia="黑体" w:hAnsi="黑体" w:hint="eastAsia"/>
          <w:sz w:val="28"/>
          <w:szCs w:val="28"/>
        </w:rPr>
        <w:t>、对投标文件的要求</w:t>
      </w:r>
    </w:p>
    <w:p w:rsidR="00060B03" w:rsidRDefault="00F262A5" w:rsidP="00F262A5">
      <w:pPr>
        <w:spacing w:line="360" w:lineRule="auto"/>
        <w:ind w:firstLineChars="196" w:firstLine="549"/>
        <w:rPr>
          <w:rFonts w:ascii="宋体" w:hAnsi="宋体" w:cs="宋体"/>
          <w:sz w:val="28"/>
          <w:szCs w:val="28"/>
        </w:rPr>
      </w:pPr>
      <w:r>
        <w:rPr>
          <w:rFonts w:ascii="宋体" w:hAnsi="宋体" w:cs="宋体"/>
          <w:sz w:val="28"/>
          <w:szCs w:val="28"/>
        </w:rPr>
        <w:lastRenderedPageBreak/>
        <w:t>1.</w:t>
      </w:r>
      <w:r>
        <w:rPr>
          <w:rFonts w:ascii="宋体" w:hAnsi="宋体" w:cs="宋体" w:hint="eastAsia"/>
          <w:sz w:val="28"/>
          <w:szCs w:val="28"/>
        </w:rPr>
        <w:t>投标人根据招标公告向我校提出报名后，从我校取得正式招标文件（纸质或电子版），并按招标文件的要求认真编制投标文件。</w:t>
      </w:r>
    </w:p>
    <w:p w:rsidR="00060B03" w:rsidRDefault="00F262A5" w:rsidP="00F262A5">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投标文件一正四副，正、副本均须列出目录，内容不得有插行、涂抹、粘贴等，并打印装订成册。</w:t>
      </w:r>
    </w:p>
    <w:p w:rsidR="00060B03" w:rsidRDefault="00F262A5" w:rsidP="00F262A5">
      <w:pPr>
        <w:spacing w:line="360" w:lineRule="auto"/>
        <w:ind w:firstLineChars="196" w:firstLine="549"/>
        <w:rPr>
          <w:rFonts w:ascii="宋体" w:cs="宋体"/>
          <w:sz w:val="28"/>
          <w:szCs w:val="28"/>
        </w:rPr>
      </w:pPr>
      <w:r>
        <w:rPr>
          <w:rFonts w:ascii="宋体" w:hAnsi="宋体" w:cs="宋体"/>
          <w:sz w:val="28"/>
          <w:szCs w:val="28"/>
        </w:rPr>
        <w:t>3.</w:t>
      </w:r>
      <w:r>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投标文件用档案袋密封，档案袋封面标明“正本”或“副本”字样，并注明招标编号、投标项目名称、投标人名称及投标人代表姓名、手机号码（务必留手机号码，不得留座机号码，以便联系）。</w:t>
      </w:r>
    </w:p>
    <w:p w:rsidR="00060B03" w:rsidRDefault="00F262A5">
      <w:pPr>
        <w:spacing w:line="360" w:lineRule="auto"/>
        <w:ind w:firstLineChars="200" w:firstLine="560"/>
        <w:rPr>
          <w:rFonts w:ascii="宋体" w:hAnsi="宋体"/>
          <w:b/>
          <w:sz w:val="28"/>
          <w:szCs w:val="28"/>
        </w:rPr>
      </w:pPr>
      <w:r>
        <w:rPr>
          <w:rFonts w:ascii="宋体" w:hAnsi="宋体" w:hint="eastAsia"/>
          <w:sz w:val="28"/>
          <w:szCs w:val="28"/>
        </w:rPr>
        <w:t>4.为便于唱标和减少浪费，请将1份正本单独封装，另外4份副本可叠加封装在一个大的档案袋中（4份副本无需分别封装在4个档案袋中，一个大档案袋封装不下的除外）。每家投标人在送交投标文件时，只需交2个档案袋即可，即1个正本档案袋，1个大的副本档案袋。</w:t>
      </w:r>
    </w:p>
    <w:p w:rsidR="00060B03" w:rsidRDefault="00F262A5">
      <w:pPr>
        <w:tabs>
          <w:tab w:val="left" w:pos="360"/>
        </w:tabs>
        <w:spacing w:line="360" w:lineRule="auto"/>
        <w:ind w:firstLineChars="200" w:firstLine="560"/>
        <w:rPr>
          <w:rFonts w:ascii="宋体" w:hAnsi="宋体"/>
          <w:sz w:val="28"/>
          <w:szCs w:val="28"/>
        </w:rPr>
      </w:pPr>
      <w:r>
        <w:rPr>
          <w:rFonts w:ascii="宋体" w:hAnsi="宋体" w:hint="eastAsia"/>
          <w:sz w:val="28"/>
          <w:szCs w:val="28"/>
        </w:rPr>
        <w:t>5.投标文件应包含以下内容</w:t>
      </w:r>
      <w:r>
        <w:rPr>
          <w:rFonts w:ascii="宋体" w:hAnsi="宋体" w:hint="eastAsia"/>
          <w:b/>
          <w:bCs/>
          <w:sz w:val="28"/>
          <w:szCs w:val="28"/>
        </w:rPr>
        <w:t>（所有材料必须加盖投标单位公章）</w:t>
      </w:r>
      <w:r>
        <w:rPr>
          <w:rFonts w:ascii="宋体" w:hAnsi="宋体" w:hint="eastAsia"/>
          <w:sz w:val="28"/>
          <w:szCs w:val="28"/>
        </w:rPr>
        <w:t>：</w:t>
      </w:r>
    </w:p>
    <w:p w:rsidR="00060B03" w:rsidRDefault="00F262A5">
      <w:pPr>
        <w:tabs>
          <w:tab w:val="left" w:pos="360"/>
        </w:tabs>
        <w:spacing w:line="360" w:lineRule="auto"/>
        <w:rPr>
          <w:rFonts w:ascii="宋体" w:hAnsi="宋体"/>
          <w:sz w:val="28"/>
          <w:szCs w:val="28"/>
        </w:rPr>
      </w:pPr>
      <w:r>
        <w:rPr>
          <w:rFonts w:ascii="宋体" w:hAnsi="宋体" w:hint="eastAsia"/>
          <w:sz w:val="28"/>
          <w:szCs w:val="28"/>
        </w:rPr>
        <w:t xml:space="preserve">   （1）经投标单位法人或委托代理人代表签字并加盖单位公章的投标函（附件2格式，为便于唱标，此函件请务必放置在投标文件内页的第一页）；</w:t>
      </w:r>
    </w:p>
    <w:p w:rsidR="00060B03" w:rsidRDefault="00F262A5">
      <w:pPr>
        <w:tabs>
          <w:tab w:val="left" w:pos="360"/>
        </w:tabs>
        <w:spacing w:line="360" w:lineRule="auto"/>
        <w:rPr>
          <w:rFonts w:ascii="宋体" w:hAnsi="宋体"/>
          <w:sz w:val="28"/>
          <w:szCs w:val="28"/>
        </w:rPr>
      </w:pPr>
      <w:r>
        <w:rPr>
          <w:rFonts w:ascii="宋体" w:hAnsi="宋体" w:hint="eastAsia"/>
          <w:sz w:val="28"/>
          <w:szCs w:val="28"/>
        </w:rPr>
        <w:t xml:space="preserve">   （2）</w:t>
      </w:r>
      <w:r>
        <w:rPr>
          <w:rFonts w:ascii="宋体" w:hAnsi="宋体" w:hint="eastAsia"/>
          <w:sz w:val="28"/>
          <w:szCs w:val="28"/>
          <w:u w:val="single"/>
        </w:rPr>
        <w:t>300元</w:t>
      </w:r>
      <w:r>
        <w:rPr>
          <w:rFonts w:ascii="宋体" w:hAnsi="宋体" w:hint="eastAsia"/>
          <w:sz w:val="28"/>
          <w:szCs w:val="28"/>
        </w:rPr>
        <w:t>报名资料费银行转账回单复印件（此函件请务必放置在投标文件内页的第二页）；</w:t>
      </w:r>
    </w:p>
    <w:p w:rsidR="00060B03" w:rsidRDefault="00F262A5">
      <w:pPr>
        <w:spacing w:line="360" w:lineRule="auto"/>
        <w:ind w:firstLineChars="150" w:firstLine="420"/>
        <w:rPr>
          <w:rFonts w:ascii="宋体" w:hAnsi="宋体"/>
          <w:sz w:val="28"/>
          <w:szCs w:val="28"/>
        </w:rPr>
      </w:pPr>
      <w:r>
        <w:rPr>
          <w:rFonts w:ascii="宋体" w:hAnsi="宋体" w:hint="eastAsia"/>
          <w:sz w:val="28"/>
          <w:szCs w:val="28"/>
        </w:rPr>
        <w:t>（3）法定代表人资格证明书；</w:t>
      </w:r>
    </w:p>
    <w:p w:rsidR="00060B03" w:rsidRDefault="00F262A5">
      <w:pPr>
        <w:spacing w:line="360" w:lineRule="auto"/>
        <w:ind w:firstLineChars="150" w:firstLine="420"/>
        <w:rPr>
          <w:rFonts w:ascii="宋体" w:hAnsi="宋体"/>
          <w:sz w:val="28"/>
          <w:szCs w:val="28"/>
        </w:rPr>
      </w:pPr>
      <w:r>
        <w:rPr>
          <w:rFonts w:ascii="宋体" w:hAnsi="宋体" w:hint="eastAsia"/>
          <w:sz w:val="28"/>
          <w:szCs w:val="28"/>
        </w:rPr>
        <w:t>（4）单位介绍信或授权委托书；</w:t>
      </w:r>
    </w:p>
    <w:p w:rsidR="00060B03" w:rsidRDefault="00F262A5">
      <w:pPr>
        <w:tabs>
          <w:tab w:val="left" w:pos="360"/>
        </w:tabs>
        <w:spacing w:line="360" w:lineRule="auto"/>
        <w:rPr>
          <w:rFonts w:ascii="宋体" w:hAnsi="宋体"/>
          <w:sz w:val="28"/>
          <w:szCs w:val="28"/>
        </w:rPr>
      </w:pPr>
      <w:r>
        <w:rPr>
          <w:rFonts w:ascii="宋体" w:hAnsi="宋体" w:hint="eastAsia"/>
          <w:sz w:val="28"/>
          <w:szCs w:val="28"/>
        </w:rPr>
        <w:t xml:space="preserve">   （5）生产厂家拟用或常用原材料合格证、生产厂家产品合格证（不强制要求）；</w:t>
      </w:r>
    </w:p>
    <w:p w:rsidR="00060B03" w:rsidRDefault="00F262A5">
      <w:pPr>
        <w:tabs>
          <w:tab w:val="left" w:pos="360"/>
        </w:tabs>
        <w:spacing w:line="360" w:lineRule="auto"/>
        <w:rPr>
          <w:rFonts w:ascii="宋体" w:hAnsi="宋体"/>
          <w:sz w:val="28"/>
          <w:szCs w:val="28"/>
        </w:rPr>
      </w:pPr>
      <w:r>
        <w:rPr>
          <w:rFonts w:ascii="宋体" w:hAnsi="宋体" w:hint="eastAsia"/>
          <w:sz w:val="28"/>
          <w:szCs w:val="28"/>
        </w:rPr>
        <w:t xml:space="preserve">   （6）供货及报价明细表；</w:t>
      </w:r>
    </w:p>
    <w:p w:rsidR="00060B03" w:rsidRDefault="00F262A5">
      <w:pPr>
        <w:spacing w:line="360" w:lineRule="auto"/>
        <w:ind w:firstLineChars="150" w:firstLine="420"/>
        <w:rPr>
          <w:rFonts w:ascii="宋体" w:hAnsi="宋体"/>
          <w:sz w:val="28"/>
          <w:szCs w:val="28"/>
        </w:rPr>
      </w:pPr>
      <w:r>
        <w:rPr>
          <w:rFonts w:ascii="宋体" w:hAnsi="宋体" w:hint="eastAsia"/>
          <w:sz w:val="28"/>
          <w:szCs w:val="28"/>
        </w:rPr>
        <w:t>（7）计划投入的主要施工机械设备表，主要施工人员表，劳动力计划</w:t>
      </w:r>
      <w:r>
        <w:rPr>
          <w:rFonts w:ascii="宋体" w:hAnsi="宋体" w:hint="eastAsia"/>
          <w:sz w:val="28"/>
          <w:szCs w:val="28"/>
        </w:rPr>
        <w:lastRenderedPageBreak/>
        <w:t>表；</w:t>
      </w:r>
    </w:p>
    <w:p w:rsidR="00060B03" w:rsidRDefault="00F262A5">
      <w:pPr>
        <w:spacing w:line="360" w:lineRule="auto"/>
        <w:ind w:firstLineChars="150" w:firstLine="420"/>
        <w:rPr>
          <w:rFonts w:ascii="宋体" w:hAnsi="宋体"/>
          <w:sz w:val="28"/>
          <w:szCs w:val="28"/>
        </w:rPr>
      </w:pPr>
      <w:r>
        <w:rPr>
          <w:rFonts w:ascii="宋体" w:hAnsi="宋体" w:hint="eastAsia"/>
          <w:sz w:val="28"/>
          <w:szCs w:val="28"/>
        </w:rPr>
        <w:t>（8）施工方案或施工组织设计（包括各分部分项工程的完整的施工方案及保证质量的措施；施工机械的进场计划；工程材料的进场计划；施工现场平面布置图；冬季及雨季施工措施；进度计划表及进度保障措施；室内原有成品及财物安全防护等）；</w:t>
      </w:r>
    </w:p>
    <w:p w:rsidR="00060B03" w:rsidRDefault="00F262A5">
      <w:pPr>
        <w:spacing w:line="360" w:lineRule="auto"/>
        <w:ind w:firstLineChars="150" w:firstLine="420"/>
        <w:rPr>
          <w:rFonts w:ascii="宋体" w:hAnsi="宋体"/>
          <w:sz w:val="28"/>
          <w:szCs w:val="28"/>
        </w:rPr>
      </w:pPr>
      <w:r>
        <w:rPr>
          <w:rFonts w:ascii="宋体" w:hAnsi="宋体" w:hint="eastAsia"/>
          <w:sz w:val="28"/>
          <w:szCs w:val="28"/>
        </w:rPr>
        <w:t>（</w:t>
      </w:r>
      <w:r>
        <w:rPr>
          <w:rFonts w:ascii="宋体" w:hAnsi="宋体"/>
          <w:sz w:val="28"/>
          <w:szCs w:val="28"/>
        </w:rPr>
        <w:t>9</w:t>
      </w:r>
      <w:r>
        <w:rPr>
          <w:rFonts w:ascii="宋体" w:hAnsi="宋体" w:hint="eastAsia"/>
          <w:sz w:val="28"/>
          <w:szCs w:val="28"/>
        </w:rPr>
        <w:t>）工期、质量、安全等承诺（附件2格式）；</w:t>
      </w:r>
    </w:p>
    <w:p w:rsidR="00060B03" w:rsidRDefault="00F262A5">
      <w:pPr>
        <w:tabs>
          <w:tab w:val="left" w:pos="360"/>
        </w:tabs>
        <w:spacing w:line="360" w:lineRule="auto"/>
        <w:rPr>
          <w:rFonts w:ascii="宋体" w:hAnsi="宋体"/>
          <w:sz w:val="28"/>
          <w:szCs w:val="28"/>
        </w:rPr>
      </w:pPr>
      <w:r>
        <w:rPr>
          <w:rFonts w:ascii="宋体" w:hAnsi="宋体" w:hint="eastAsia"/>
          <w:sz w:val="28"/>
          <w:szCs w:val="28"/>
        </w:rPr>
        <w:t xml:space="preserve">   （1</w:t>
      </w:r>
      <w:r>
        <w:rPr>
          <w:rFonts w:ascii="宋体" w:hAnsi="宋体"/>
          <w:sz w:val="28"/>
          <w:szCs w:val="28"/>
        </w:rPr>
        <w:t>0</w:t>
      </w:r>
      <w:r>
        <w:rPr>
          <w:rFonts w:ascii="宋体" w:hAnsi="宋体" w:hint="eastAsia"/>
          <w:sz w:val="28"/>
          <w:szCs w:val="28"/>
        </w:rPr>
        <w:t>）投标人相关资质证明文件复印件（如：营业执照、组织机构代码证、银行基本户开户证、生产许可证、资质证书等、建造师证书等；</w:t>
      </w:r>
    </w:p>
    <w:p w:rsidR="00060B03" w:rsidRDefault="00F262A5">
      <w:pPr>
        <w:adjustRightInd w:val="0"/>
        <w:snapToGrid w:val="0"/>
        <w:spacing w:line="520" w:lineRule="exact"/>
        <w:jc w:val="left"/>
        <w:rPr>
          <w:rFonts w:ascii="宋体" w:hAnsi="宋体"/>
          <w:sz w:val="28"/>
          <w:szCs w:val="28"/>
        </w:rPr>
      </w:pPr>
      <w:r>
        <w:rPr>
          <w:rFonts w:ascii="宋体" w:hAnsi="宋体" w:hint="eastAsia"/>
          <w:sz w:val="28"/>
          <w:szCs w:val="28"/>
        </w:rPr>
        <w:t xml:space="preserve">   （1</w:t>
      </w:r>
      <w:r>
        <w:rPr>
          <w:rFonts w:ascii="宋体" w:hAnsi="宋体"/>
          <w:sz w:val="28"/>
          <w:szCs w:val="28"/>
        </w:rPr>
        <w:t>1</w:t>
      </w:r>
      <w:r>
        <w:rPr>
          <w:rFonts w:ascii="宋体" w:hAnsi="宋体" w:hint="eastAsia"/>
          <w:sz w:val="28"/>
          <w:szCs w:val="28"/>
        </w:rPr>
        <w:t>）现场情况、招标文件及相关附件理解声明。</w:t>
      </w:r>
    </w:p>
    <w:p w:rsidR="00060B03" w:rsidRDefault="00F262A5">
      <w:pPr>
        <w:tabs>
          <w:tab w:val="left" w:pos="360"/>
        </w:tabs>
        <w:spacing w:line="360" w:lineRule="auto"/>
        <w:rPr>
          <w:rFonts w:ascii="宋体" w:hAnsi="宋体"/>
          <w:sz w:val="28"/>
          <w:szCs w:val="28"/>
        </w:rPr>
      </w:pPr>
      <w:r>
        <w:rPr>
          <w:rFonts w:ascii="宋体" w:hAnsi="宋体" w:hint="eastAsia"/>
          <w:sz w:val="28"/>
          <w:szCs w:val="28"/>
        </w:rPr>
        <w:t xml:space="preserve">   （1</w:t>
      </w:r>
      <w:r>
        <w:rPr>
          <w:rFonts w:ascii="宋体" w:hAnsi="宋体"/>
          <w:sz w:val="28"/>
          <w:szCs w:val="28"/>
        </w:rPr>
        <w:t>2</w:t>
      </w:r>
      <w:r>
        <w:rPr>
          <w:rFonts w:ascii="宋体" w:hAnsi="宋体" w:hint="eastAsia"/>
          <w:sz w:val="28"/>
          <w:szCs w:val="28"/>
        </w:rPr>
        <w:t>）</w:t>
      </w:r>
      <w:r>
        <w:rPr>
          <w:rFonts w:ascii="宋体" w:hAnsi="宋体" w:cs="宋体" w:hint="eastAsia"/>
          <w:kern w:val="0"/>
          <w:sz w:val="28"/>
          <w:szCs w:val="28"/>
        </w:rPr>
        <w:t>对所提供投标资料真实性的声明，</w:t>
      </w:r>
      <w:r>
        <w:rPr>
          <w:rFonts w:ascii="宋体" w:hAnsi="宋体" w:hint="eastAsia"/>
          <w:sz w:val="28"/>
          <w:szCs w:val="28"/>
        </w:rPr>
        <w:t>如有失信，自愿接受我校的相关处罚</w:t>
      </w:r>
      <w:r>
        <w:rPr>
          <w:rFonts w:ascii="宋体" w:hAnsi="宋体" w:cs="宋体" w:hint="eastAsia"/>
          <w:kern w:val="0"/>
          <w:sz w:val="28"/>
          <w:szCs w:val="28"/>
        </w:rPr>
        <w:t>（法人代表或授权委托人签名并加盖单位公章的原件）；</w:t>
      </w:r>
    </w:p>
    <w:p w:rsidR="00060B03" w:rsidRDefault="00F262A5">
      <w:pPr>
        <w:spacing w:line="360" w:lineRule="auto"/>
        <w:ind w:firstLineChars="150" w:firstLine="420"/>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）投标人须承诺所投设备产品完全兼容并无缝对接学校现有网络（有线和无线）、安防监控和智能门禁系统，并提交书面承诺函；</w:t>
      </w:r>
    </w:p>
    <w:p w:rsidR="00060B03" w:rsidRDefault="00F262A5">
      <w:pPr>
        <w:spacing w:line="360" w:lineRule="auto"/>
        <w:ind w:firstLineChars="150" w:firstLine="420"/>
        <w:rPr>
          <w:rFonts w:ascii="宋体" w:hAnsi="宋体"/>
          <w:sz w:val="28"/>
          <w:szCs w:val="28"/>
        </w:rPr>
      </w:pPr>
      <w:r>
        <w:rPr>
          <w:rFonts w:ascii="宋体" w:hAnsi="宋体" w:hint="eastAsia"/>
          <w:sz w:val="28"/>
          <w:szCs w:val="28"/>
        </w:rPr>
        <w:t>（14）技术响应情况偏离表；</w:t>
      </w:r>
    </w:p>
    <w:p w:rsidR="00060B03" w:rsidRDefault="00F262A5">
      <w:pPr>
        <w:ind w:firstLineChars="150" w:firstLine="420"/>
        <w:rPr>
          <w:sz w:val="28"/>
          <w:szCs w:val="28"/>
        </w:rPr>
      </w:pPr>
      <w:r>
        <w:rPr>
          <w:rFonts w:ascii="宋体" w:hAnsi="宋体" w:hint="eastAsia"/>
          <w:sz w:val="28"/>
          <w:szCs w:val="28"/>
        </w:rPr>
        <w:t>（15）技术方案中“</w:t>
      </w:r>
      <w:r>
        <w:rPr>
          <w:rFonts w:ascii="宋体" w:hAnsi="宋体" w:cs="宋体"/>
          <w:sz w:val="28"/>
          <w:szCs w:val="28"/>
        </w:rPr>
        <w:t>功能、性能、配置要求</w:t>
      </w:r>
      <w:r>
        <w:rPr>
          <w:rFonts w:ascii="宋体" w:hAnsi="宋体" w:hint="eastAsia"/>
          <w:sz w:val="28"/>
          <w:szCs w:val="28"/>
        </w:rPr>
        <w:t>”</w:t>
      </w:r>
      <w:r>
        <w:rPr>
          <w:rFonts w:ascii="宋体" w:hAnsi="宋体" w:cs="宋体" w:hint="eastAsia"/>
          <w:sz w:val="28"/>
          <w:szCs w:val="28"/>
        </w:rPr>
        <w:t>项的</w:t>
      </w:r>
      <w:r>
        <w:rPr>
          <w:rFonts w:hint="eastAsia"/>
          <w:sz w:val="28"/>
          <w:szCs w:val="28"/>
        </w:rPr>
        <w:t>《实质性要求》为本项目建设中主要设备的核心参数，投标人必须完全满足或优于招标要求（在</w:t>
      </w:r>
      <w:r>
        <w:rPr>
          <w:rFonts w:ascii="宋体" w:hAnsi="宋体" w:hint="eastAsia"/>
          <w:sz w:val="28"/>
          <w:szCs w:val="28"/>
        </w:rPr>
        <w:t>技术响应情况偏离表中反映</w:t>
      </w:r>
      <w:r>
        <w:rPr>
          <w:rFonts w:hint="eastAsia"/>
          <w:sz w:val="28"/>
          <w:szCs w:val="28"/>
        </w:rPr>
        <w:t>），并提供相应证明文件（官方网站链接及截图或产品说明书彩色复印件），标明所在投标文件页码位置，否则</w:t>
      </w:r>
      <w:proofErr w:type="gramStart"/>
      <w:r>
        <w:rPr>
          <w:rFonts w:hint="eastAsia"/>
          <w:sz w:val="28"/>
          <w:szCs w:val="28"/>
        </w:rPr>
        <w:t>作为废标处理</w:t>
      </w:r>
      <w:proofErr w:type="gramEnd"/>
      <w:r>
        <w:rPr>
          <w:rFonts w:hint="eastAsia"/>
          <w:sz w:val="28"/>
          <w:szCs w:val="28"/>
        </w:rPr>
        <w:t>。</w:t>
      </w:r>
    </w:p>
    <w:p w:rsidR="00060B03" w:rsidRDefault="00F262A5">
      <w:pPr>
        <w:ind w:firstLineChars="150" w:firstLine="420"/>
        <w:rPr>
          <w:sz w:val="28"/>
          <w:szCs w:val="28"/>
        </w:rPr>
      </w:pPr>
      <w:r>
        <w:rPr>
          <w:rFonts w:ascii="宋体" w:hAnsi="宋体" w:hint="eastAsia"/>
          <w:sz w:val="28"/>
          <w:szCs w:val="28"/>
        </w:rPr>
        <w:t>（16）</w:t>
      </w:r>
      <w:r>
        <w:rPr>
          <w:rFonts w:hint="eastAsia"/>
          <w:sz w:val="28"/>
          <w:szCs w:val="28"/>
        </w:rPr>
        <w:t>投标设备材料一览表（投标人必须在表中标明所投标设备材料名称、品牌、规格型号、产地、数量单位等，并在投标文件目录中标明页码位置）；</w:t>
      </w:r>
    </w:p>
    <w:p w:rsidR="00060B03" w:rsidRDefault="00F262A5">
      <w:pPr>
        <w:spacing w:line="360" w:lineRule="auto"/>
        <w:ind w:firstLineChars="150" w:firstLine="420"/>
        <w:rPr>
          <w:rFonts w:ascii="宋体" w:hAnsi="宋体"/>
          <w:sz w:val="28"/>
          <w:szCs w:val="28"/>
        </w:rPr>
      </w:pPr>
      <w:r>
        <w:rPr>
          <w:rFonts w:ascii="宋体" w:hAnsi="宋体" w:hint="eastAsia"/>
          <w:sz w:val="28"/>
          <w:szCs w:val="28"/>
        </w:rPr>
        <w:lastRenderedPageBreak/>
        <w:t>（17）招标文件规定或投标单位对照评分标准认为应提交的其他资料和文件。</w:t>
      </w:r>
    </w:p>
    <w:p w:rsidR="00060B03" w:rsidRDefault="00F262A5">
      <w:pPr>
        <w:spacing w:line="360" w:lineRule="auto"/>
        <w:ind w:firstLineChars="150" w:firstLine="420"/>
        <w:rPr>
          <w:rFonts w:ascii="宋体" w:hAnsi="宋体"/>
          <w:sz w:val="28"/>
          <w:szCs w:val="28"/>
        </w:rPr>
      </w:pPr>
      <w:r>
        <w:rPr>
          <w:rFonts w:ascii="宋体" w:hAnsi="宋体" w:hint="eastAsia"/>
          <w:sz w:val="28"/>
          <w:szCs w:val="28"/>
        </w:rPr>
        <w:t xml:space="preserve">  6.投标文件补充要求</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（1）以上资料(复印件)必须加盖公章，拟中标单位的相关原件在中标公示期间备查 。</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 xml:space="preserve">投标文件正本与副本均应使用不能擦去的墨水书写或打印，由投标人加盖公章和法定代表人或法定代表人委托的代理人印鉴或签字。 </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sz w:val="28"/>
          <w:szCs w:val="28"/>
        </w:rPr>
        <w:t>全套投标文件应无涂改和行间插字，除非这些删改是根据招标人的指示进行的，或者是投标人造成的必须修改的错误。修改处应由投标文件签署人加盖印鉴。</w:t>
      </w:r>
    </w:p>
    <w:p w:rsidR="00060B03" w:rsidRDefault="00F262A5" w:rsidP="00F262A5">
      <w:pPr>
        <w:spacing w:line="360" w:lineRule="auto"/>
        <w:ind w:firstLineChars="192" w:firstLine="538"/>
        <w:rPr>
          <w:rFonts w:ascii="宋体" w:hAnsi="宋体"/>
          <w:sz w:val="28"/>
          <w:szCs w:val="28"/>
        </w:rPr>
      </w:pPr>
      <w:r>
        <w:rPr>
          <w:rFonts w:ascii="宋体" w:hAnsi="宋体" w:hint="eastAsia"/>
          <w:sz w:val="28"/>
          <w:szCs w:val="28"/>
        </w:rPr>
        <w:t>7.投标人在投标文件中应承诺对如下内容已完全理解，如不承诺，视为认可：</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（1）在参与我校相关项目的招投标活动中，遵纪守法，诚信经营，公平竞争；</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2）不向项目主管单位、使用单位、招标主管单位、评标专家等相关人员行贿或提供好处等；不与招标采购项目的主管单位、使用单位（用户）、招标管理部门、评审专家或其他投标人恶意串通，干扰学校招标采购市场秩序；</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（3）不向学校提供虚假资质文件或采用各种虚假应标方式进行投标竞争；不采取“围标、陪标”等商业欺诈手段参与投标；不发生其他有悖于招标采购“公开、公平、公正和诚信”原则的行为；</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（4）不采取不正当手段诋毁、排挤其他投标人；</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lastRenderedPageBreak/>
        <w:t>（5）不在提供商品和服务时“偷梁换柱，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（6）本项目的中标单位由本校评标工作小组按规定程序确定；</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（7）未能中标单位，本校对其原因不作解释；</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（8）投标单位对本文件其他内容已充分理解，并承诺一经中标即严格按合同执行，合同附件与合同有同等法律效力。</w:t>
      </w:r>
    </w:p>
    <w:p w:rsidR="00060B03" w:rsidRDefault="00F262A5" w:rsidP="004C2CF1">
      <w:pPr>
        <w:spacing w:beforeLines="100" w:afterLines="100" w:line="360" w:lineRule="auto"/>
        <w:ind w:firstLineChars="192" w:firstLine="538"/>
        <w:jc w:val="center"/>
        <w:rPr>
          <w:rFonts w:ascii="黑体" w:eastAsia="黑体" w:hAnsi="黑体"/>
          <w:sz w:val="28"/>
          <w:szCs w:val="28"/>
        </w:rPr>
      </w:pPr>
      <w:r>
        <w:rPr>
          <w:rFonts w:ascii="黑体" w:eastAsia="黑体" w:hAnsi="宋体" w:hint="eastAsia"/>
          <w:bCs/>
          <w:sz w:val="28"/>
          <w:szCs w:val="28"/>
        </w:rPr>
        <w:t>四、</w:t>
      </w:r>
      <w:r>
        <w:rPr>
          <w:rFonts w:ascii="黑体" w:eastAsia="黑体" w:hAnsi="黑体" w:hint="eastAsia"/>
          <w:sz w:val="28"/>
          <w:szCs w:val="28"/>
        </w:rPr>
        <w:t>开标程序</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1.招标文件给出评标办法（见附件3）,供投标人和评标小组参考；</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2.在开标前2—3小时，由</w:t>
      </w:r>
      <w:proofErr w:type="gramStart"/>
      <w:r>
        <w:rPr>
          <w:rFonts w:ascii="宋体" w:hAnsi="宋体" w:hint="eastAsia"/>
          <w:sz w:val="28"/>
          <w:szCs w:val="28"/>
        </w:rPr>
        <w:t>校相关</w:t>
      </w:r>
      <w:proofErr w:type="gramEnd"/>
      <w:r>
        <w:rPr>
          <w:rFonts w:ascii="宋体" w:hAnsi="宋体" w:hint="eastAsia"/>
          <w:sz w:val="28"/>
          <w:szCs w:val="28"/>
        </w:rPr>
        <w:t>部门按照评委产生办法，从校招标和验收专家库中随机抽取评委，组成评标小组。涉及学校发展等重大项目，经一定程序批准后，可临时组成综合评标小组。对专业技术特别的项目，经一定程序批准后，从省市招标专家库中聘请一定数量的校外评审专家。</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3.由</w:t>
      </w:r>
      <w:r w:rsidR="004C2CF1">
        <w:rPr>
          <w:rFonts w:ascii="宋体" w:hAnsi="宋体" w:hint="eastAsia"/>
          <w:sz w:val="28"/>
          <w:szCs w:val="28"/>
        </w:rPr>
        <w:t>招标办</w:t>
      </w:r>
      <w:r>
        <w:rPr>
          <w:rFonts w:ascii="宋体" w:hAnsi="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4.本项目</w:t>
      </w:r>
      <w:proofErr w:type="gramStart"/>
      <w:r>
        <w:rPr>
          <w:rFonts w:ascii="宋体" w:hAnsi="宋体" w:hint="eastAsia"/>
          <w:sz w:val="28"/>
          <w:szCs w:val="28"/>
          <w:u w:val="single"/>
        </w:rPr>
        <w:t>无需送</w:t>
      </w:r>
      <w:proofErr w:type="gramEnd"/>
      <w:r>
        <w:rPr>
          <w:rFonts w:ascii="宋体" w:hAnsi="宋体" w:hint="eastAsia"/>
          <w:sz w:val="28"/>
          <w:szCs w:val="28"/>
          <w:u w:val="single"/>
        </w:rPr>
        <w:t>样品也无需评标现场演示（或讲解）</w:t>
      </w:r>
      <w:r>
        <w:rPr>
          <w:rFonts w:ascii="宋体" w:hAnsi="宋体" w:hint="eastAsia"/>
          <w:sz w:val="28"/>
          <w:szCs w:val="28"/>
        </w:rPr>
        <w:t>。我校对需要送样品或演示的项目，由评标小组组长抽签确定样品或演示编号顺序，评委在不知样品或演示单位的情况下，对样品或演示情况进行独立评判并打分。</w:t>
      </w:r>
    </w:p>
    <w:p w:rsidR="00060B03" w:rsidRDefault="00F262A5" w:rsidP="00F262A5">
      <w:pPr>
        <w:widowControl/>
        <w:spacing w:line="360" w:lineRule="auto"/>
        <w:ind w:firstLineChars="196" w:firstLine="549"/>
        <w:jc w:val="left"/>
        <w:rPr>
          <w:rFonts w:ascii="宋体" w:hAnsi="宋体"/>
          <w:sz w:val="28"/>
          <w:szCs w:val="28"/>
        </w:rPr>
      </w:pPr>
      <w:r>
        <w:rPr>
          <w:rFonts w:ascii="宋体" w:hAnsi="宋体" w:hint="eastAsia"/>
          <w:sz w:val="28"/>
          <w:szCs w:val="28"/>
        </w:rPr>
        <w:lastRenderedPageBreak/>
        <w:t>5.由招标委托单位代表和</w:t>
      </w:r>
      <w:r w:rsidR="004C2CF1">
        <w:rPr>
          <w:rFonts w:ascii="宋体" w:hAnsi="宋体" w:hint="eastAsia"/>
          <w:sz w:val="28"/>
          <w:szCs w:val="28"/>
        </w:rPr>
        <w:t>招标办</w:t>
      </w:r>
      <w:r>
        <w:rPr>
          <w:rFonts w:ascii="宋体" w:hAnsi="宋体" w:hint="eastAsia"/>
          <w:sz w:val="28"/>
          <w:szCs w:val="28"/>
        </w:rPr>
        <w:t>工作人员在投标人的见证下唱标。投标人或投标人代表在唱</w:t>
      </w:r>
      <w:proofErr w:type="gramStart"/>
      <w:r>
        <w:rPr>
          <w:rFonts w:ascii="宋体" w:hAnsi="宋体" w:hint="eastAsia"/>
          <w:sz w:val="28"/>
          <w:szCs w:val="28"/>
        </w:rPr>
        <w:t>标结果</w:t>
      </w:r>
      <w:proofErr w:type="gramEnd"/>
      <w:r>
        <w:rPr>
          <w:rFonts w:ascii="宋体" w:hAnsi="宋体" w:hint="eastAsia"/>
          <w:sz w:val="28"/>
          <w:szCs w:val="28"/>
        </w:rPr>
        <w:t>上签名确认。如投标人均未参加唱标，则由</w:t>
      </w:r>
      <w:r w:rsidR="004C2CF1">
        <w:rPr>
          <w:rFonts w:ascii="宋体" w:hAnsi="宋体" w:hint="eastAsia"/>
          <w:sz w:val="28"/>
          <w:szCs w:val="28"/>
        </w:rPr>
        <w:t>招标办</w:t>
      </w:r>
      <w:r>
        <w:rPr>
          <w:rFonts w:ascii="宋体" w:hAnsi="宋体" w:hint="eastAsia"/>
          <w:sz w:val="28"/>
          <w:szCs w:val="28"/>
        </w:rPr>
        <w:t>工作人员和招标委托单位代表共同签名确认，重要项目另请纪检监察部门代表签字。</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6.评标小组按照确定的评标办法，根据投标人的投标报价、样品、工作方案设计、产品或服务质量以及满足招标文件要求的程度、资质、业绩、服务承诺等因素综合打分和综合排序，确定拟中标单位。</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7.投标报价有算术错误的，评标小组按以下原则对投标报价进行修正，修正的价格经投标人书面确认后具有约束力。投标人不接受修正价格的，其投标作无效标处理。</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(1）投标文件中的大写金额与小写金额不一致的，以大写金额为准；正本和副本不一致的，以正本为准。</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(2）总价金额与依据单价计算出的结果不一致的，以单价金额为准修正总价，但单价金额小数点有明显错误的除外。</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8.</w:t>
      </w:r>
      <w:r w:rsidR="004C2CF1">
        <w:rPr>
          <w:rFonts w:ascii="宋体" w:hAnsi="宋体" w:hint="eastAsia"/>
          <w:sz w:val="28"/>
          <w:szCs w:val="28"/>
        </w:rPr>
        <w:t>招标办</w:t>
      </w:r>
      <w:r>
        <w:rPr>
          <w:rFonts w:ascii="宋体" w:hAnsi="宋体" w:hint="eastAsia"/>
          <w:sz w:val="28"/>
          <w:szCs w:val="28"/>
        </w:rPr>
        <w:t>根据评标小组综合排序，在学校网站和</w:t>
      </w:r>
      <w:r w:rsidR="004C2CF1">
        <w:rPr>
          <w:rFonts w:ascii="宋体" w:hAnsi="宋体" w:hint="eastAsia"/>
          <w:sz w:val="28"/>
          <w:szCs w:val="28"/>
        </w:rPr>
        <w:t>招标办</w:t>
      </w:r>
      <w:r>
        <w:rPr>
          <w:rFonts w:ascii="宋体" w:hAnsi="宋体" w:hint="eastAsia"/>
          <w:sz w:val="28"/>
          <w:szCs w:val="28"/>
        </w:rPr>
        <w:t>网站对拟中标单位进行公示。公示结束，无异议，确定中标单位。</w:t>
      </w:r>
    </w:p>
    <w:p w:rsidR="00060B03" w:rsidRDefault="00F262A5" w:rsidP="004C2CF1">
      <w:pPr>
        <w:spacing w:beforeLines="100" w:afterLines="100" w:line="360" w:lineRule="auto"/>
        <w:ind w:firstLineChars="200" w:firstLine="560"/>
        <w:jc w:val="center"/>
        <w:rPr>
          <w:rFonts w:ascii="黑体" w:eastAsia="黑体" w:hAnsi="宋体"/>
          <w:sz w:val="28"/>
          <w:szCs w:val="28"/>
        </w:rPr>
      </w:pPr>
      <w:r>
        <w:rPr>
          <w:rFonts w:ascii="黑体" w:eastAsia="黑体" w:hAnsi="宋体" w:hint="eastAsia"/>
          <w:sz w:val="28"/>
          <w:szCs w:val="28"/>
        </w:rPr>
        <w:t>五、</w:t>
      </w:r>
      <w:r>
        <w:rPr>
          <w:rFonts w:ascii="黑体" w:eastAsia="黑体" w:hAnsi="黑体" w:hint="eastAsia"/>
          <w:sz w:val="28"/>
          <w:szCs w:val="28"/>
        </w:rPr>
        <w:t>无效标条款</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投标文件出现下列情形的，将作为无效投标文件，不得进入评标：</w:t>
      </w:r>
    </w:p>
    <w:p w:rsidR="00060B03" w:rsidRDefault="00F262A5" w:rsidP="00F262A5">
      <w:pPr>
        <w:spacing w:line="360" w:lineRule="auto"/>
        <w:ind w:firstLineChars="192" w:firstLine="538"/>
        <w:rPr>
          <w:rFonts w:ascii="宋体" w:hAnsi="宋体"/>
          <w:sz w:val="28"/>
          <w:szCs w:val="28"/>
        </w:rPr>
      </w:pPr>
      <w:r>
        <w:rPr>
          <w:rFonts w:ascii="宋体" w:hAnsi="宋体" w:hint="eastAsia"/>
          <w:sz w:val="28"/>
          <w:szCs w:val="28"/>
        </w:rPr>
        <w:t>1.投标文件未按照招标文件的要求予以密封的；</w:t>
      </w:r>
    </w:p>
    <w:p w:rsidR="00060B03" w:rsidRDefault="00F262A5" w:rsidP="00F262A5">
      <w:pPr>
        <w:spacing w:line="360" w:lineRule="auto"/>
        <w:ind w:firstLineChars="192" w:firstLine="538"/>
        <w:rPr>
          <w:rFonts w:ascii="宋体" w:hAnsi="宋体"/>
          <w:sz w:val="28"/>
          <w:szCs w:val="28"/>
        </w:rPr>
      </w:pPr>
      <w:r>
        <w:rPr>
          <w:rFonts w:ascii="宋体" w:hAnsi="宋体" w:hint="eastAsia"/>
          <w:sz w:val="28"/>
          <w:szCs w:val="28"/>
        </w:rPr>
        <w:t>2.投标文件中应盖投标单位公章未盖章的（含投标函、承诺函），或投标文件中投标单位法定代表人（或委托代理人）应盖章签字未盖章签字的，</w:t>
      </w:r>
      <w:r>
        <w:rPr>
          <w:rFonts w:ascii="宋体" w:hAnsi="宋体" w:hint="eastAsia"/>
          <w:sz w:val="28"/>
          <w:szCs w:val="28"/>
        </w:rPr>
        <w:lastRenderedPageBreak/>
        <w:t>或投标文件正（副）本整本均未见法定代表人或委托代理人签字的；</w:t>
      </w:r>
    </w:p>
    <w:p w:rsidR="00060B03" w:rsidRDefault="00F262A5" w:rsidP="00F262A5">
      <w:pPr>
        <w:spacing w:line="360" w:lineRule="auto"/>
        <w:ind w:firstLineChars="192" w:firstLine="538"/>
        <w:rPr>
          <w:rFonts w:ascii="宋体" w:hAnsi="宋体"/>
          <w:sz w:val="28"/>
          <w:szCs w:val="28"/>
        </w:rPr>
      </w:pPr>
      <w:r>
        <w:rPr>
          <w:rFonts w:ascii="宋体" w:hAnsi="宋体" w:hint="eastAsia"/>
          <w:sz w:val="28"/>
          <w:szCs w:val="28"/>
        </w:rPr>
        <w:t>3.投标文件</w:t>
      </w:r>
      <w:proofErr w:type="gramStart"/>
      <w:r>
        <w:rPr>
          <w:rFonts w:ascii="宋体" w:hAnsi="宋体" w:hint="eastAsia"/>
          <w:sz w:val="28"/>
          <w:szCs w:val="28"/>
        </w:rPr>
        <w:t>少项漏项</w:t>
      </w:r>
      <w:proofErr w:type="gramEnd"/>
      <w:r>
        <w:rPr>
          <w:rFonts w:ascii="宋体" w:hAnsi="宋体" w:hint="eastAsia"/>
          <w:sz w:val="28"/>
          <w:szCs w:val="28"/>
        </w:rPr>
        <w:t>，或关键内容字迹模糊、无法辨认的；</w:t>
      </w:r>
    </w:p>
    <w:p w:rsidR="00060B03" w:rsidRDefault="00F262A5" w:rsidP="00F262A5">
      <w:pPr>
        <w:spacing w:line="360" w:lineRule="auto"/>
        <w:ind w:firstLineChars="192" w:firstLine="538"/>
        <w:rPr>
          <w:rFonts w:ascii="宋体" w:hAnsi="宋体"/>
          <w:sz w:val="28"/>
          <w:szCs w:val="28"/>
        </w:rPr>
      </w:pPr>
      <w:r>
        <w:rPr>
          <w:rFonts w:ascii="宋体" w:hAnsi="宋体" w:hint="eastAsia"/>
          <w:sz w:val="28"/>
          <w:szCs w:val="28"/>
        </w:rPr>
        <w:t>4.投标单位提供的服务未能响应招标文件要求的，或服务不能满足招标要求的，或不符合招标文件规定的其他实质性要求的，或投标文件附有招标人不能接受的条件的；</w:t>
      </w:r>
    </w:p>
    <w:p w:rsidR="00060B03" w:rsidRDefault="00F262A5" w:rsidP="00F262A5">
      <w:pPr>
        <w:spacing w:line="360" w:lineRule="auto"/>
        <w:ind w:firstLineChars="192" w:firstLine="538"/>
        <w:rPr>
          <w:rFonts w:ascii="宋体" w:hAnsi="宋体"/>
          <w:sz w:val="28"/>
          <w:szCs w:val="28"/>
        </w:rPr>
      </w:pPr>
      <w:r>
        <w:rPr>
          <w:rFonts w:ascii="宋体" w:hAnsi="宋体" w:hint="eastAsia"/>
          <w:sz w:val="28"/>
          <w:szCs w:val="28"/>
        </w:rPr>
        <w:t>5.投标报价超过本工程最高限价的(无最高限价的除外)；</w:t>
      </w:r>
    </w:p>
    <w:p w:rsidR="00060B03" w:rsidRDefault="00F262A5" w:rsidP="00F262A5">
      <w:pPr>
        <w:spacing w:line="360" w:lineRule="auto"/>
        <w:ind w:firstLineChars="192" w:firstLine="538"/>
        <w:rPr>
          <w:rFonts w:ascii="宋体" w:hAnsi="宋体"/>
          <w:sz w:val="28"/>
          <w:szCs w:val="28"/>
        </w:rPr>
      </w:pPr>
      <w:r>
        <w:rPr>
          <w:rFonts w:ascii="宋体" w:hAnsi="宋体" w:hint="eastAsia"/>
          <w:sz w:val="28"/>
          <w:szCs w:val="28"/>
        </w:rPr>
        <w:t>6.无</w:t>
      </w:r>
      <w:r>
        <w:rPr>
          <w:rFonts w:ascii="宋体" w:hAnsi="宋体" w:hint="eastAsia"/>
          <w:sz w:val="28"/>
          <w:szCs w:val="28"/>
          <w:u w:val="single"/>
        </w:rPr>
        <w:t>300元</w:t>
      </w:r>
      <w:r>
        <w:rPr>
          <w:rFonts w:ascii="宋体" w:hAnsi="宋体" w:hint="eastAsia"/>
          <w:sz w:val="28"/>
          <w:szCs w:val="28"/>
        </w:rPr>
        <w:t>报名资料费银行转账回单复印件的，</w:t>
      </w:r>
      <w:r>
        <w:rPr>
          <w:rFonts w:ascii="宋体" w:hAnsi="宋体" w:hint="eastAsia"/>
          <w:b/>
          <w:sz w:val="28"/>
          <w:szCs w:val="28"/>
        </w:rPr>
        <w:t>或银行转账回单中无“</w:t>
      </w:r>
      <w:r w:rsidR="00DC41E2">
        <w:rPr>
          <w:rFonts w:ascii="宋体" w:hAnsi="宋体" w:hint="eastAsia"/>
          <w:b/>
          <w:sz w:val="28"/>
          <w:szCs w:val="28"/>
        </w:rPr>
        <w:t>JJC2020013</w:t>
      </w:r>
      <w:r>
        <w:rPr>
          <w:rFonts w:ascii="宋体" w:hAnsi="宋体" w:hint="eastAsia"/>
          <w:b/>
          <w:sz w:val="28"/>
          <w:szCs w:val="28"/>
        </w:rPr>
        <w:t>资料费”字样</w:t>
      </w:r>
      <w:r>
        <w:rPr>
          <w:rFonts w:ascii="宋体" w:hAnsi="宋体" w:hint="eastAsia"/>
          <w:sz w:val="28"/>
          <w:szCs w:val="28"/>
        </w:rPr>
        <w:t>；</w:t>
      </w:r>
    </w:p>
    <w:p w:rsidR="00060B03" w:rsidRDefault="00F262A5" w:rsidP="00F262A5">
      <w:pPr>
        <w:spacing w:line="360" w:lineRule="auto"/>
        <w:ind w:firstLineChars="192" w:firstLine="538"/>
        <w:rPr>
          <w:rFonts w:ascii="宋体" w:hAnsi="宋体"/>
          <w:sz w:val="28"/>
          <w:szCs w:val="28"/>
        </w:rPr>
      </w:pPr>
      <w:r>
        <w:rPr>
          <w:rFonts w:ascii="宋体" w:hAnsi="宋体" w:hint="eastAsia"/>
          <w:sz w:val="28"/>
          <w:szCs w:val="28"/>
        </w:rPr>
        <w:t>7.招标文件中虽没明确，但经评标委员会讨论通过的符合无效标情形的其他条件。</w:t>
      </w:r>
    </w:p>
    <w:p w:rsidR="00060B03" w:rsidRDefault="00F262A5" w:rsidP="004C2CF1">
      <w:pPr>
        <w:spacing w:beforeLines="100" w:afterLines="100" w:line="360" w:lineRule="auto"/>
        <w:jc w:val="center"/>
        <w:rPr>
          <w:rFonts w:ascii="黑体" w:eastAsia="黑体" w:hAnsi="黑体"/>
          <w:sz w:val="28"/>
          <w:szCs w:val="28"/>
        </w:rPr>
      </w:pPr>
      <w:r>
        <w:rPr>
          <w:rFonts w:ascii="黑体" w:eastAsia="黑体" w:hAnsi="黑体" w:hint="eastAsia"/>
          <w:sz w:val="28"/>
          <w:szCs w:val="28"/>
        </w:rPr>
        <w:t>六、评标办法</w:t>
      </w:r>
    </w:p>
    <w:p w:rsidR="00060B03" w:rsidRDefault="00F262A5" w:rsidP="00F262A5">
      <w:pPr>
        <w:spacing w:line="360" w:lineRule="auto"/>
        <w:ind w:firstLineChars="192" w:firstLine="538"/>
        <w:rPr>
          <w:rFonts w:ascii="宋体" w:hAnsi="宋体"/>
          <w:sz w:val="28"/>
          <w:szCs w:val="28"/>
        </w:rPr>
      </w:pPr>
      <w:r>
        <w:rPr>
          <w:rFonts w:ascii="宋体" w:hAnsi="宋体" w:hint="eastAsia"/>
          <w:sz w:val="28"/>
          <w:szCs w:val="28"/>
        </w:rPr>
        <w:t>本着“质量第一、价格合理、服务优异、保障有力”的原则，由项目归口管理部门和</w:t>
      </w:r>
      <w:r w:rsidR="004C2CF1">
        <w:rPr>
          <w:rFonts w:ascii="宋体" w:hAnsi="宋体" w:hint="eastAsia"/>
          <w:sz w:val="28"/>
          <w:szCs w:val="28"/>
        </w:rPr>
        <w:t>招标办</w:t>
      </w:r>
      <w:r>
        <w:rPr>
          <w:rFonts w:ascii="宋体" w:hAnsi="宋体" w:hint="eastAsia"/>
          <w:sz w:val="28"/>
          <w:szCs w:val="28"/>
        </w:rPr>
        <w:t>从质量、价格、服务和服务保障能力四个方面提出评标办法（见附件3）。</w:t>
      </w:r>
    </w:p>
    <w:p w:rsidR="00060B03" w:rsidRDefault="00F262A5" w:rsidP="004C2CF1">
      <w:pPr>
        <w:spacing w:beforeLines="100" w:afterLines="100" w:line="360" w:lineRule="auto"/>
        <w:jc w:val="center"/>
        <w:rPr>
          <w:rFonts w:ascii="黑体" w:eastAsia="黑体" w:hAnsi="黑体"/>
          <w:sz w:val="28"/>
          <w:szCs w:val="28"/>
        </w:rPr>
      </w:pPr>
      <w:r>
        <w:rPr>
          <w:rFonts w:ascii="黑体" w:eastAsia="黑体" w:hAnsi="黑体" w:hint="eastAsia"/>
          <w:sz w:val="28"/>
          <w:szCs w:val="28"/>
        </w:rPr>
        <w:t>七、合同、履约及结算等事项</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1.合同：</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（1）中标公示结束无异议后5个工作日内，中标单位须及时缴纳</w:t>
      </w:r>
      <w:r>
        <w:rPr>
          <w:rFonts w:ascii="宋体" w:hAnsi="宋体" w:hint="eastAsia"/>
          <w:sz w:val="28"/>
          <w:szCs w:val="28"/>
          <w:u w:val="single"/>
        </w:rPr>
        <w:t>中标金额的5%的</w:t>
      </w:r>
      <w:r>
        <w:rPr>
          <w:rFonts w:ascii="宋体" w:hAnsi="宋体" w:hint="eastAsia"/>
          <w:sz w:val="28"/>
          <w:szCs w:val="28"/>
        </w:rPr>
        <w:t>履约保证金并前来我校领取的《中标通知书》（一式二份）。</w:t>
      </w:r>
      <w:r>
        <w:rPr>
          <w:rFonts w:ascii="宋体" w:hAnsi="宋体" w:hint="eastAsia"/>
          <w:bCs/>
          <w:sz w:val="28"/>
          <w:szCs w:val="28"/>
        </w:rPr>
        <w:t>工程竣工验收合格后无息退还。若中标人拒绝提交的，视为放弃中标。</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（2）中标单位须在接《中标通知书》起7个工作日内，凭《中标通知</w:t>
      </w:r>
      <w:r>
        <w:rPr>
          <w:rFonts w:ascii="宋体" w:hAnsi="宋体" w:hint="eastAsia"/>
          <w:sz w:val="28"/>
          <w:szCs w:val="28"/>
        </w:rPr>
        <w:lastRenderedPageBreak/>
        <w:t>书》原件与我校</w:t>
      </w:r>
      <w:r>
        <w:rPr>
          <w:rFonts w:ascii="宋体" w:hAnsi="宋体" w:cs="宋体" w:hint="eastAsia"/>
          <w:kern w:val="0"/>
          <w:sz w:val="28"/>
          <w:szCs w:val="28"/>
        </w:rPr>
        <w:t>项目归口管理部门：</w:t>
      </w:r>
      <w:r>
        <w:rPr>
          <w:rFonts w:ascii="宋体" w:hAnsi="宋体" w:cs="宋体" w:hint="eastAsia"/>
          <w:kern w:val="0"/>
          <w:sz w:val="28"/>
          <w:szCs w:val="28"/>
          <w:u w:val="single"/>
        </w:rPr>
        <w:t>基建处</w:t>
      </w:r>
      <w:r>
        <w:rPr>
          <w:rFonts w:ascii="宋体" w:hAnsi="宋体" w:hint="eastAsia"/>
          <w:sz w:val="28"/>
          <w:szCs w:val="28"/>
        </w:rPr>
        <w:t>签订施工和服务合同。中标人不得以任何理由拖延、拒签合同；中标单位拒不签订合同的，我校将其列入黑名单，三年内不得到我校从事任何招投标活动。</w:t>
      </w:r>
    </w:p>
    <w:p w:rsidR="00060B03" w:rsidRDefault="00F262A5">
      <w:pPr>
        <w:spacing w:line="360" w:lineRule="auto"/>
        <w:ind w:firstLineChars="200" w:firstLine="560"/>
        <w:rPr>
          <w:rFonts w:ascii="宋体" w:hAnsi="宋体"/>
          <w:sz w:val="28"/>
          <w:szCs w:val="28"/>
        </w:rPr>
      </w:pPr>
      <w:r>
        <w:rPr>
          <w:rFonts w:ascii="宋体" w:hAnsi="宋体" w:hint="eastAsia"/>
          <w:sz w:val="28"/>
          <w:szCs w:val="28"/>
        </w:rPr>
        <w:t>2.服务地点：</w:t>
      </w:r>
      <w:r>
        <w:rPr>
          <w:rFonts w:ascii="宋体" w:hAnsi="宋体" w:hint="eastAsia"/>
          <w:sz w:val="28"/>
          <w:szCs w:val="28"/>
          <w:u w:val="single"/>
        </w:rPr>
        <w:t>南京信息工程大学校内</w:t>
      </w:r>
      <w:r>
        <w:rPr>
          <w:rFonts w:ascii="宋体" w:hAnsi="宋体" w:hint="eastAsia"/>
          <w:sz w:val="28"/>
          <w:szCs w:val="28"/>
        </w:rPr>
        <w:t>。</w:t>
      </w:r>
    </w:p>
    <w:p w:rsidR="00060B03" w:rsidRDefault="00F262A5">
      <w:pPr>
        <w:ind w:firstLine="570"/>
        <w:rPr>
          <w:sz w:val="28"/>
          <w:szCs w:val="28"/>
        </w:rPr>
      </w:pPr>
      <w:r>
        <w:rPr>
          <w:rFonts w:ascii="宋体" w:hAnsi="宋体" w:hint="eastAsia"/>
          <w:sz w:val="28"/>
          <w:szCs w:val="28"/>
        </w:rPr>
        <w:t>3.</w:t>
      </w:r>
      <w:r>
        <w:rPr>
          <w:rFonts w:ascii="宋体" w:hAnsi="宋体" w:cs="宋体" w:hint="eastAsia"/>
          <w:sz w:val="28"/>
          <w:szCs w:val="28"/>
        </w:rPr>
        <w:t>付款方式：</w:t>
      </w:r>
    </w:p>
    <w:p w:rsidR="00B77689" w:rsidRPr="00C42A99" w:rsidRDefault="00B77689" w:rsidP="00B77689">
      <w:pPr>
        <w:spacing w:line="360" w:lineRule="auto"/>
        <w:ind w:firstLineChars="200" w:firstLine="560"/>
        <w:rPr>
          <w:sz w:val="28"/>
          <w:szCs w:val="28"/>
          <w:u w:val="single"/>
        </w:rPr>
      </w:pPr>
      <w:r w:rsidRPr="00C42A99">
        <w:rPr>
          <w:rFonts w:hint="eastAsia"/>
          <w:sz w:val="28"/>
          <w:szCs w:val="28"/>
          <w:u w:val="single"/>
        </w:rPr>
        <w:t>（</w:t>
      </w:r>
      <w:r w:rsidRPr="00C42A99">
        <w:rPr>
          <w:rFonts w:hint="eastAsia"/>
          <w:sz w:val="28"/>
          <w:szCs w:val="28"/>
          <w:u w:val="single"/>
        </w:rPr>
        <w:t>1</w:t>
      </w:r>
      <w:r w:rsidRPr="00C42A99">
        <w:rPr>
          <w:rFonts w:hint="eastAsia"/>
          <w:sz w:val="28"/>
          <w:szCs w:val="28"/>
          <w:u w:val="single"/>
        </w:rPr>
        <w:t>）本工程不支付预付款。</w:t>
      </w:r>
    </w:p>
    <w:p w:rsidR="00B77689" w:rsidRPr="00C42A99" w:rsidRDefault="00B77689" w:rsidP="00B77689">
      <w:pPr>
        <w:spacing w:line="360" w:lineRule="auto"/>
        <w:ind w:firstLineChars="200" w:firstLine="560"/>
        <w:rPr>
          <w:sz w:val="28"/>
          <w:szCs w:val="28"/>
          <w:u w:val="single"/>
        </w:rPr>
      </w:pPr>
      <w:r w:rsidRPr="00C42A99">
        <w:rPr>
          <w:rFonts w:hint="eastAsia"/>
          <w:sz w:val="28"/>
          <w:szCs w:val="28"/>
          <w:u w:val="single"/>
        </w:rPr>
        <w:t>（</w:t>
      </w:r>
      <w:r w:rsidRPr="00C42A99">
        <w:rPr>
          <w:rFonts w:hint="eastAsia"/>
          <w:sz w:val="28"/>
          <w:szCs w:val="28"/>
          <w:u w:val="single"/>
        </w:rPr>
        <w:t>2</w:t>
      </w:r>
      <w:r w:rsidRPr="00C42A99">
        <w:rPr>
          <w:rFonts w:hint="eastAsia"/>
          <w:sz w:val="28"/>
          <w:szCs w:val="28"/>
          <w:u w:val="single"/>
        </w:rPr>
        <w:t>）工程全部结束并通过甲方组织的竣工验收，确认合格后，付至合同价（</w:t>
      </w:r>
      <w:r w:rsidRPr="008D009B">
        <w:rPr>
          <w:rFonts w:hint="eastAsia"/>
          <w:sz w:val="28"/>
          <w:szCs w:val="28"/>
          <w:u w:val="single"/>
        </w:rPr>
        <w:t>扣除暂列金、税金、暂估价</w:t>
      </w:r>
      <w:r w:rsidRPr="00C42A99">
        <w:rPr>
          <w:rFonts w:hint="eastAsia"/>
          <w:sz w:val="28"/>
          <w:szCs w:val="28"/>
          <w:u w:val="single"/>
        </w:rPr>
        <w:t>）的</w:t>
      </w:r>
      <w:r w:rsidRPr="00C42A99">
        <w:rPr>
          <w:rFonts w:hint="eastAsia"/>
          <w:sz w:val="28"/>
          <w:szCs w:val="28"/>
          <w:u w:val="single"/>
        </w:rPr>
        <w:t>80%</w:t>
      </w:r>
      <w:r w:rsidRPr="00C42A99">
        <w:rPr>
          <w:rFonts w:hint="eastAsia"/>
          <w:sz w:val="28"/>
          <w:szCs w:val="28"/>
          <w:u w:val="single"/>
        </w:rPr>
        <w:t>。</w:t>
      </w:r>
    </w:p>
    <w:p w:rsidR="00B77689" w:rsidRPr="00C42A99" w:rsidRDefault="00B77689" w:rsidP="00B77689">
      <w:pPr>
        <w:spacing w:line="360" w:lineRule="auto"/>
        <w:ind w:firstLineChars="200" w:firstLine="560"/>
        <w:rPr>
          <w:sz w:val="28"/>
          <w:szCs w:val="28"/>
          <w:u w:val="single"/>
        </w:rPr>
      </w:pPr>
      <w:r w:rsidRPr="00C42A99">
        <w:rPr>
          <w:rFonts w:hint="eastAsia"/>
          <w:sz w:val="28"/>
          <w:szCs w:val="28"/>
          <w:u w:val="single"/>
        </w:rPr>
        <w:t>（</w:t>
      </w:r>
      <w:r w:rsidRPr="00C42A99">
        <w:rPr>
          <w:rFonts w:hint="eastAsia"/>
          <w:sz w:val="28"/>
          <w:szCs w:val="28"/>
          <w:u w:val="single"/>
        </w:rPr>
        <w:t>3</w:t>
      </w:r>
      <w:r w:rsidRPr="00C42A99">
        <w:rPr>
          <w:rFonts w:hint="eastAsia"/>
          <w:sz w:val="28"/>
          <w:szCs w:val="28"/>
          <w:u w:val="single"/>
        </w:rPr>
        <w:t>）</w:t>
      </w:r>
      <w:r w:rsidRPr="008D009B">
        <w:rPr>
          <w:rFonts w:hint="eastAsia"/>
          <w:sz w:val="28"/>
          <w:szCs w:val="28"/>
          <w:u w:val="single"/>
        </w:rPr>
        <w:t>完成结算并经学校基建处审价审核后，审核</w:t>
      </w:r>
      <w:proofErr w:type="gramStart"/>
      <w:r w:rsidRPr="008D009B">
        <w:rPr>
          <w:rFonts w:hint="eastAsia"/>
          <w:sz w:val="28"/>
          <w:szCs w:val="28"/>
          <w:u w:val="single"/>
        </w:rPr>
        <w:t>价核增</w:t>
      </w:r>
      <w:proofErr w:type="gramEnd"/>
      <w:r w:rsidRPr="008D009B">
        <w:rPr>
          <w:rFonts w:hint="eastAsia"/>
          <w:sz w:val="28"/>
          <w:szCs w:val="28"/>
          <w:u w:val="single"/>
        </w:rPr>
        <w:t>的，付至中标价（扣除暂列金、税金、暂估价）的</w:t>
      </w:r>
      <w:r w:rsidRPr="008D009B">
        <w:rPr>
          <w:rFonts w:hint="eastAsia"/>
          <w:sz w:val="28"/>
          <w:szCs w:val="28"/>
          <w:u w:val="single"/>
        </w:rPr>
        <w:t>90%</w:t>
      </w:r>
      <w:r w:rsidRPr="008D009B">
        <w:rPr>
          <w:rFonts w:hint="eastAsia"/>
          <w:sz w:val="28"/>
          <w:szCs w:val="28"/>
          <w:u w:val="single"/>
        </w:rPr>
        <w:t>，审核价核减的，付至审核价的</w:t>
      </w:r>
      <w:r w:rsidRPr="008D009B">
        <w:rPr>
          <w:rFonts w:hint="eastAsia"/>
          <w:sz w:val="28"/>
          <w:szCs w:val="28"/>
          <w:u w:val="single"/>
        </w:rPr>
        <w:t>90%</w:t>
      </w:r>
      <w:r w:rsidRPr="008D009B">
        <w:rPr>
          <w:rFonts w:hint="eastAsia"/>
          <w:sz w:val="28"/>
          <w:szCs w:val="28"/>
          <w:u w:val="single"/>
        </w:rPr>
        <w:t>。</w:t>
      </w:r>
    </w:p>
    <w:p w:rsidR="00B77689" w:rsidRPr="00C42A99" w:rsidRDefault="00B77689" w:rsidP="00B77689">
      <w:pPr>
        <w:spacing w:line="360" w:lineRule="auto"/>
        <w:ind w:firstLineChars="200" w:firstLine="560"/>
        <w:rPr>
          <w:sz w:val="28"/>
          <w:szCs w:val="28"/>
          <w:u w:val="single"/>
        </w:rPr>
      </w:pPr>
      <w:r w:rsidRPr="00C42A99">
        <w:rPr>
          <w:rFonts w:hint="eastAsia"/>
          <w:sz w:val="28"/>
          <w:szCs w:val="28"/>
          <w:u w:val="single"/>
        </w:rPr>
        <w:t>（</w:t>
      </w:r>
      <w:r w:rsidRPr="00C42A99">
        <w:rPr>
          <w:rFonts w:hint="eastAsia"/>
          <w:sz w:val="28"/>
          <w:szCs w:val="28"/>
          <w:u w:val="single"/>
        </w:rPr>
        <w:t>4</w:t>
      </w:r>
      <w:r w:rsidRPr="00C42A99">
        <w:rPr>
          <w:rFonts w:hint="eastAsia"/>
          <w:sz w:val="28"/>
          <w:szCs w:val="28"/>
          <w:u w:val="single"/>
        </w:rPr>
        <w:t>）完成审计处</w:t>
      </w:r>
      <w:r w:rsidRPr="00C42A99">
        <w:rPr>
          <w:rFonts w:ascii="宋体" w:hAnsi="宋体" w:hint="eastAsia"/>
          <w:sz w:val="28"/>
          <w:szCs w:val="28"/>
          <w:u w:val="single"/>
        </w:rPr>
        <w:t>审计后，</w:t>
      </w:r>
      <w:r w:rsidRPr="00C42A99">
        <w:rPr>
          <w:rFonts w:hint="eastAsia"/>
          <w:sz w:val="28"/>
          <w:szCs w:val="28"/>
          <w:u w:val="single"/>
        </w:rPr>
        <w:t>付至项目审定价的</w:t>
      </w:r>
      <w:r w:rsidRPr="00C42A99">
        <w:rPr>
          <w:rFonts w:hint="eastAsia"/>
          <w:sz w:val="28"/>
          <w:szCs w:val="28"/>
          <w:u w:val="single"/>
        </w:rPr>
        <w:t>97%</w:t>
      </w:r>
      <w:r w:rsidRPr="00C42A99">
        <w:rPr>
          <w:rFonts w:hint="eastAsia"/>
          <w:sz w:val="28"/>
          <w:szCs w:val="28"/>
          <w:u w:val="single"/>
        </w:rPr>
        <w:t>。</w:t>
      </w:r>
    </w:p>
    <w:p w:rsidR="00B77689" w:rsidRPr="00C42A99" w:rsidRDefault="00B77689" w:rsidP="00B77689">
      <w:pPr>
        <w:spacing w:line="360" w:lineRule="auto"/>
        <w:ind w:firstLineChars="200" w:firstLine="560"/>
        <w:rPr>
          <w:sz w:val="28"/>
          <w:szCs w:val="28"/>
          <w:u w:val="single"/>
        </w:rPr>
      </w:pPr>
      <w:r w:rsidRPr="00C42A99">
        <w:rPr>
          <w:rFonts w:hint="eastAsia"/>
          <w:sz w:val="28"/>
          <w:szCs w:val="28"/>
          <w:u w:val="single"/>
        </w:rPr>
        <w:t>（</w:t>
      </w:r>
      <w:r w:rsidRPr="00C42A99">
        <w:rPr>
          <w:rFonts w:hint="eastAsia"/>
          <w:sz w:val="28"/>
          <w:szCs w:val="28"/>
          <w:u w:val="single"/>
        </w:rPr>
        <w:t>5</w:t>
      </w:r>
      <w:r w:rsidRPr="00C42A99">
        <w:rPr>
          <w:rFonts w:hint="eastAsia"/>
          <w:sz w:val="28"/>
          <w:szCs w:val="28"/>
          <w:u w:val="single"/>
        </w:rPr>
        <w:t>）</w:t>
      </w:r>
      <w:r>
        <w:rPr>
          <w:rFonts w:hint="eastAsia"/>
          <w:sz w:val="28"/>
          <w:szCs w:val="28"/>
          <w:u w:val="single"/>
        </w:rPr>
        <w:t>二</w:t>
      </w:r>
      <w:r w:rsidRPr="00811DEE">
        <w:rPr>
          <w:rFonts w:hint="eastAsia"/>
          <w:sz w:val="28"/>
          <w:szCs w:val="28"/>
          <w:u w:val="single"/>
        </w:rPr>
        <w:t>年质保期满</w:t>
      </w:r>
      <w:r w:rsidRPr="00C42A99">
        <w:rPr>
          <w:rFonts w:hint="eastAsia"/>
          <w:sz w:val="28"/>
          <w:szCs w:val="28"/>
          <w:u w:val="single"/>
        </w:rPr>
        <w:t>，无质量问题后，剩余工程款一次性付清（不计息）。</w:t>
      </w:r>
    </w:p>
    <w:p w:rsidR="00060B03" w:rsidRDefault="00F262A5">
      <w:pPr>
        <w:snapToGrid w:val="0"/>
        <w:spacing w:line="360" w:lineRule="auto"/>
        <w:ind w:firstLine="570"/>
        <w:rPr>
          <w:rFonts w:ascii="宋体" w:hAnsi="宋体"/>
          <w:sz w:val="28"/>
          <w:szCs w:val="28"/>
        </w:rPr>
      </w:pPr>
      <w:r>
        <w:rPr>
          <w:rFonts w:ascii="宋体" w:hAnsi="宋体" w:hint="eastAsia"/>
          <w:sz w:val="28"/>
          <w:szCs w:val="28"/>
        </w:rPr>
        <w:t>4.资料费：</w:t>
      </w:r>
      <w:r>
        <w:rPr>
          <w:rFonts w:ascii="宋体" w:hAnsi="宋体" w:hint="eastAsia"/>
          <w:sz w:val="28"/>
          <w:szCs w:val="28"/>
          <w:u w:val="single"/>
        </w:rPr>
        <w:t>3</w:t>
      </w:r>
      <w:r>
        <w:rPr>
          <w:rFonts w:ascii="宋体" w:hAnsi="宋体"/>
          <w:sz w:val="28"/>
          <w:szCs w:val="28"/>
          <w:u w:val="single"/>
        </w:rPr>
        <w:t>0</w:t>
      </w:r>
      <w:r>
        <w:rPr>
          <w:rFonts w:ascii="宋体" w:hAnsi="宋体" w:hint="eastAsia"/>
          <w:sz w:val="28"/>
          <w:szCs w:val="28"/>
          <w:u w:val="single"/>
        </w:rPr>
        <w:t>0元</w:t>
      </w:r>
      <w:r>
        <w:rPr>
          <w:rFonts w:ascii="宋体" w:hAnsi="宋体" w:hint="eastAsia"/>
          <w:sz w:val="28"/>
          <w:szCs w:val="28"/>
        </w:rPr>
        <w:t>/家。</w:t>
      </w:r>
    </w:p>
    <w:p w:rsidR="00060B03" w:rsidRDefault="00F262A5">
      <w:pPr>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）我校不接收现金或支付宝等方式交费。各投标人务必通过单位银行基本账户提前将资料费汇至我校以下账号：户名：南京信息工程大学；账号：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ascii="宋体" w:hAnsi="宋体" w:cs="宋体" w:hint="eastAsia"/>
          <w:sz w:val="28"/>
          <w:szCs w:val="28"/>
        </w:rPr>
        <w:t>；开户银行：中国农业银行南京盘城支行。请各投标人务必在转账留言栏备注填写</w:t>
      </w:r>
      <w:r>
        <w:rPr>
          <w:rFonts w:ascii="宋体" w:hAnsi="宋体" w:cs="宋体" w:hint="eastAsia"/>
          <w:b/>
          <w:sz w:val="28"/>
          <w:szCs w:val="28"/>
        </w:rPr>
        <w:t>“</w:t>
      </w:r>
      <w:r w:rsidR="00DC41E2">
        <w:rPr>
          <w:rFonts w:ascii="宋体" w:hAnsi="宋体" w:cs="宋体" w:hint="eastAsia"/>
          <w:b/>
          <w:sz w:val="28"/>
          <w:szCs w:val="28"/>
        </w:rPr>
        <w:t>JJC2020013</w:t>
      </w:r>
      <w:r>
        <w:rPr>
          <w:rFonts w:ascii="宋体" w:hAnsi="宋体" w:cs="宋体" w:hint="eastAsia"/>
          <w:b/>
          <w:sz w:val="28"/>
          <w:szCs w:val="28"/>
        </w:rPr>
        <w:t>资料费”</w:t>
      </w:r>
      <w:r>
        <w:rPr>
          <w:rFonts w:ascii="宋体" w:hAnsi="宋体" w:cs="宋体" w:hint="eastAsia"/>
          <w:sz w:val="28"/>
          <w:szCs w:val="28"/>
        </w:rPr>
        <w:t>字样，并尽量将投标单位的纳税识别号一并备注在转账留言栏中，以便开票和对账。请各单位在报名时将转账回单复印件务必放入《投标文件》中（无此证明，一律作为无效标处理）。</w:t>
      </w:r>
    </w:p>
    <w:p w:rsidR="00060B03" w:rsidRDefault="00F262A5">
      <w:pPr>
        <w:spacing w:line="360" w:lineRule="auto"/>
        <w:ind w:firstLineChars="200" w:firstLine="560"/>
        <w:rPr>
          <w:rFonts w:ascii="宋体" w:hAnsi="宋体"/>
          <w:sz w:val="28"/>
          <w:szCs w:val="28"/>
          <w:shd w:val="clear" w:color="auto" w:fill="FFFFFF"/>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w:t>
      </w:r>
      <w:r>
        <w:rPr>
          <w:rFonts w:ascii="宋体" w:hAnsi="宋体" w:cs="宋体" w:hint="eastAsia"/>
          <w:b/>
          <w:bCs/>
          <w:sz w:val="28"/>
          <w:szCs w:val="28"/>
        </w:rPr>
        <w:t>我校提供电子普通发票，</w:t>
      </w:r>
      <w:r w:rsidR="004C2CF1">
        <w:rPr>
          <w:rFonts w:ascii="宋体" w:hAnsi="宋体" w:cs="宋体" w:hint="eastAsia"/>
          <w:b/>
          <w:bCs/>
          <w:sz w:val="28"/>
          <w:szCs w:val="28"/>
        </w:rPr>
        <w:t>招标办</w:t>
      </w:r>
      <w:r>
        <w:rPr>
          <w:rFonts w:ascii="宋体" w:hAnsi="宋体" w:cs="宋体" w:hint="eastAsia"/>
          <w:b/>
          <w:bCs/>
          <w:sz w:val="28"/>
          <w:szCs w:val="28"/>
        </w:rPr>
        <w:t>定期到财务结算中心对账（时间</w:t>
      </w:r>
      <w:r>
        <w:rPr>
          <w:rFonts w:ascii="宋体" w:hAnsi="宋体" w:cs="宋体" w:hint="eastAsia"/>
          <w:b/>
          <w:bCs/>
          <w:sz w:val="28"/>
          <w:szCs w:val="28"/>
        </w:rPr>
        <w:lastRenderedPageBreak/>
        <w:t>约半个月）。请投标单位在邮件报名时提供单位纳税人识别号，并确保联系人手机号及邮箱状态正常，以便接收电子发票信息。</w:t>
      </w:r>
    </w:p>
    <w:p w:rsidR="00060B03" w:rsidRDefault="00F262A5" w:rsidP="00F262A5">
      <w:pPr>
        <w:spacing w:line="360" w:lineRule="auto"/>
        <w:ind w:firstLineChars="196" w:firstLine="549"/>
        <w:rPr>
          <w:rFonts w:ascii="宋体" w:hAnsi="宋体" w:cs="宋体"/>
          <w:sz w:val="28"/>
          <w:szCs w:val="28"/>
        </w:rPr>
      </w:pPr>
      <w:r>
        <w:rPr>
          <w:rFonts w:ascii="宋体" w:hAnsi="宋体" w:cs="宋体" w:hint="eastAsia"/>
          <w:sz w:val="28"/>
          <w:szCs w:val="28"/>
        </w:rPr>
        <w:t>5.履约保证金（或投标保证金）：中标价的</w:t>
      </w:r>
      <w:r>
        <w:rPr>
          <w:rFonts w:ascii="宋体" w:hAnsi="宋体" w:cs="宋体" w:hint="eastAsia"/>
          <w:sz w:val="28"/>
          <w:szCs w:val="28"/>
          <w:u w:val="single"/>
        </w:rPr>
        <w:t>5%</w:t>
      </w:r>
      <w:r>
        <w:rPr>
          <w:rFonts w:ascii="宋体" w:hAnsi="宋体" w:cs="宋体" w:hint="eastAsia"/>
          <w:sz w:val="28"/>
          <w:szCs w:val="28"/>
        </w:rPr>
        <w:t>。</w:t>
      </w:r>
    </w:p>
    <w:p w:rsidR="00060B03" w:rsidRDefault="00F262A5" w:rsidP="00F262A5">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w:t>
      </w:r>
      <w:r w:rsidR="004C2CF1">
        <w:rPr>
          <w:rFonts w:ascii="宋体" w:hAnsi="宋体" w:cs="宋体" w:hint="eastAsia"/>
          <w:sz w:val="28"/>
          <w:szCs w:val="28"/>
        </w:rPr>
        <w:t>招标办</w:t>
      </w:r>
      <w:r>
        <w:rPr>
          <w:rFonts w:ascii="宋体" w:hAnsi="宋体" w:cs="宋体" w:hint="eastAsia"/>
          <w:sz w:val="28"/>
          <w:szCs w:val="28"/>
        </w:rPr>
        <w:t>领取中标通知书后再与采购单位签订供货和服务合同。5%履约保证金交款账号同</w:t>
      </w:r>
      <w:r>
        <w:rPr>
          <w:rFonts w:ascii="宋体" w:hAnsi="宋体" w:cs="宋体"/>
          <w:sz w:val="28"/>
          <w:szCs w:val="28"/>
        </w:rPr>
        <w:t>300</w:t>
      </w:r>
      <w:r>
        <w:rPr>
          <w:rFonts w:ascii="宋体" w:hAnsi="宋体" w:cs="宋体" w:hint="eastAsia"/>
          <w:sz w:val="28"/>
          <w:szCs w:val="28"/>
        </w:rPr>
        <w:t>元资料费。</w:t>
      </w:r>
    </w:p>
    <w:p w:rsidR="00060B03" w:rsidRDefault="00F262A5" w:rsidP="00F262A5">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rsidR="00060B03" w:rsidRDefault="00F262A5" w:rsidP="00F262A5">
      <w:pPr>
        <w:spacing w:line="360" w:lineRule="auto"/>
        <w:ind w:firstLineChars="196" w:firstLine="549"/>
        <w:rPr>
          <w:rFonts w:ascii="宋体" w:hAnsi="宋体" w:cs="宋体"/>
          <w:sz w:val="28"/>
          <w:szCs w:val="28"/>
        </w:rPr>
      </w:pPr>
      <w:r>
        <w:rPr>
          <w:rFonts w:ascii="宋体" w:hAnsi="宋体" w:cs="宋体" w:hint="eastAsia"/>
          <w:sz w:val="28"/>
          <w:szCs w:val="28"/>
        </w:rPr>
        <w:t>（3）履约</w:t>
      </w:r>
      <w:proofErr w:type="gramStart"/>
      <w:r>
        <w:rPr>
          <w:rFonts w:ascii="宋体" w:hAnsi="宋体" w:cs="宋体" w:hint="eastAsia"/>
          <w:sz w:val="28"/>
          <w:szCs w:val="28"/>
        </w:rPr>
        <w:t>保证金交退咨询</w:t>
      </w:r>
      <w:proofErr w:type="gramEnd"/>
      <w:r>
        <w:rPr>
          <w:rFonts w:ascii="宋体" w:hAnsi="宋体" w:cs="宋体" w:hint="eastAsia"/>
          <w:sz w:val="28"/>
          <w:szCs w:val="28"/>
        </w:rPr>
        <w:t>：财务处结算中心（体育馆北面，南气宾馆东侧的大学生创业中心</w:t>
      </w:r>
      <w:r>
        <w:rPr>
          <w:rFonts w:ascii="宋体" w:hAnsi="宋体" w:cs="宋体"/>
          <w:sz w:val="28"/>
          <w:szCs w:val="28"/>
        </w:rPr>
        <w:t>3</w:t>
      </w:r>
      <w:r>
        <w:rPr>
          <w:rFonts w:ascii="宋体" w:hAnsi="宋体" w:cs="宋体" w:hint="eastAsia"/>
          <w:sz w:val="28"/>
          <w:szCs w:val="28"/>
        </w:rPr>
        <w:t>号楼二楼201）。</w:t>
      </w:r>
    </w:p>
    <w:p w:rsidR="00060B03" w:rsidRDefault="00F262A5" w:rsidP="00F262A5">
      <w:pPr>
        <w:spacing w:line="360" w:lineRule="auto"/>
        <w:ind w:firstLineChars="196" w:firstLine="549"/>
        <w:rPr>
          <w:rFonts w:ascii="宋体" w:hAnsi="宋体" w:cs="宋体"/>
          <w:sz w:val="28"/>
          <w:szCs w:val="28"/>
        </w:rPr>
      </w:pPr>
      <w:r>
        <w:rPr>
          <w:rFonts w:ascii="宋体" w:hAnsi="宋体" w:cs="宋体" w:hint="eastAsia"/>
          <w:sz w:val="28"/>
          <w:szCs w:val="28"/>
        </w:rPr>
        <w:t>（4）如中标单位有下列情况之一，不予退还履约保证金：</w:t>
      </w:r>
    </w:p>
    <w:p w:rsidR="00060B03" w:rsidRDefault="00F262A5" w:rsidP="00F262A5">
      <w:pPr>
        <w:spacing w:line="360" w:lineRule="auto"/>
        <w:ind w:firstLineChars="196" w:firstLine="549"/>
        <w:rPr>
          <w:rFonts w:ascii="宋体" w:hAnsi="宋体" w:cs="宋体"/>
          <w:sz w:val="28"/>
          <w:szCs w:val="28"/>
        </w:rPr>
      </w:pPr>
      <w:r>
        <w:rPr>
          <w:rFonts w:ascii="宋体" w:hAnsi="宋体" w:cs="宋体" w:hint="eastAsia"/>
          <w:sz w:val="28"/>
          <w:szCs w:val="28"/>
        </w:rPr>
        <w:t>A.中标单位未能按学校通知，在规定时间内签署合同；或签署合同后未能履约、单方撕毁合同等；</w:t>
      </w:r>
    </w:p>
    <w:p w:rsidR="00060B03" w:rsidRDefault="00F262A5" w:rsidP="00F262A5">
      <w:pPr>
        <w:spacing w:line="360" w:lineRule="auto"/>
        <w:ind w:firstLineChars="196" w:firstLine="549"/>
        <w:rPr>
          <w:rFonts w:ascii="宋体" w:hAnsi="宋体" w:cs="宋体"/>
          <w:sz w:val="28"/>
          <w:szCs w:val="28"/>
        </w:rPr>
      </w:pPr>
      <w:r>
        <w:rPr>
          <w:rFonts w:ascii="宋体" w:hAnsi="宋体" w:cs="宋体" w:hint="eastAsia"/>
          <w:sz w:val="28"/>
          <w:szCs w:val="28"/>
        </w:rPr>
        <w:t>B.中标单位在投标过程中存在串通投标等违规或舞弊行为；或中标单位借用其他公司相关资质的；</w:t>
      </w:r>
    </w:p>
    <w:p w:rsidR="00060B03" w:rsidRDefault="00F262A5" w:rsidP="00F262A5">
      <w:pPr>
        <w:spacing w:line="360" w:lineRule="auto"/>
        <w:ind w:firstLineChars="196" w:firstLine="549"/>
        <w:rPr>
          <w:rFonts w:ascii="宋体" w:hAnsi="宋体" w:cs="宋体"/>
          <w:sz w:val="28"/>
          <w:szCs w:val="28"/>
        </w:rPr>
      </w:pPr>
      <w:r>
        <w:rPr>
          <w:rFonts w:ascii="宋体" w:hAnsi="宋体" w:cs="宋体" w:hint="eastAsia"/>
          <w:sz w:val="28"/>
          <w:szCs w:val="28"/>
        </w:rPr>
        <w:t>C.出现其他不予退还履约保证金情形的。</w:t>
      </w:r>
    </w:p>
    <w:p w:rsidR="00060B03" w:rsidRDefault="00F262A5" w:rsidP="00F262A5">
      <w:pPr>
        <w:spacing w:line="360" w:lineRule="auto"/>
        <w:ind w:firstLineChars="196" w:firstLine="549"/>
        <w:rPr>
          <w:rFonts w:ascii="宋体" w:hAnsi="宋体" w:cs="宋体"/>
          <w:sz w:val="28"/>
          <w:szCs w:val="28"/>
        </w:rPr>
      </w:pPr>
      <w:r>
        <w:rPr>
          <w:rFonts w:ascii="宋体" w:hAnsi="宋体" w:cs="宋体" w:hint="eastAsia"/>
          <w:sz w:val="28"/>
          <w:szCs w:val="28"/>
        </w:rPr>
        <w:lastRenderedPageBreak/>
        <w:t>如出现上述情形，除了不退还其履约保证金外，我校将其列入招投标诚信“黑名单”，3年内不得到我校从事任何投标活动。</w:t>
      </w:r>
    </w:p>
    <w:p w:rsidR="00060B03" w:rsidRDefault="00F262A5" w:rsidP="00F262A5">
      <w:pPr>
        <w:spacing w:line="360" w:lineRule="auto"/>
        <w:ind w:firstLineChars="196" w:firstLine="549"/>
        <w:rPr>
          <w:rFonts w:ascii="宋体" w:hAnsi="宋体" w:cs="宋体"/>
          <w:sz w:val="28"/>
          <w:szCs w:val="28"/>
        </w:rPr>
      </w:pPr>
      <w:r>
        <w:rPr>
          <w:rFonts w:ascii="宋体" w:hAnsi="宋体" w:cs="宋体" w:hint="eastAsia"/>
          <w:sz w:val="28"/>
          <w:szCs w:val="28"/>
        </w:rPr>
        <w:t>6.验收：项目合同是验收的主要依据。</w:t>
      </w:r>
    </w:p>
    <w:p w:rsidR="00911922" w:rsidRDefault="00911922" w:rsidP="00911922">
      <w:pPr>
        <w:snapToGrid w:val="0"/>
        <w:spacing w:line="360" w:lineRule="auto"/>
        <w:ind w:firstLineChars="196" w:firstLine="412"/>
        <w:rPr>
          <w:rFonts w:ascii="宋体" w:hAnsi="宋体" w:cs="宋体"/>
          <w:sz w:val="28"/>
          <w:szCs w:val="28"/>
        </w:rPr>
      </w:pPr>
      <w:r>
        <w:rPr>
          <w:rFonts w:hint="eastAsia"/>
        </w:rPr>
        <w:t xml:space="preserve">  </w:t>
      </w:r>
      <w:bookmarkStart w:id="4" w:name="_GoBack"/>
      <w:bookmarkEnd w:id="4"/>
      <w:r>
        <w:rPr>
          <w:rFonts w:ascii="宋体" w:hAnsi="宋体" w:cs="宋体" w:hint="eastAsia"/>
          <w:sz w:val="28"/>
          <w:szCs w:val="28"/>
        </w:rPr>
        <w:t>7.其它：</w:t>
      </w:r>
    </w:p>
    <w:p w:rsidR="00911922" w:rsidRDefault="00911922" w:rsidP="00911922">
      <w:pPr>
        <w:snapToGrid w:val="0"/>
        <w:spacing w:line="360" w:lineRule="auto"/>
        <w:ind w:firstLineChars="196" w:firstLine="549"/>
        <w:rPr>
          <w:rFonts w:ascii="宋体" w:hAnsi="宋体" w:cs="宋体"/>
          <w:sz w:val="28"/>
          <w:szCs w:val="28"/>
        </w:rPr>
      </w:pPr>
      <w:r>
        <w:rPr>
          <w:rFonts w:ascii="宋体" w:hAnsi="宋体" w:cs="宋体" w:hint="eastAsia"/>
          <w:sz w:val="28"/>
          <w:szCs w:val="28"/>
        </w:rPr>
        <w:t>（1）发包人或其委托的监理工程师将对中标单位项目经理实行考勤制度，必须保证每天不少于</w:t>
      </w:r>
      <w:r>
        <w:rPr>
          <w:rFonts w:ascii="宋体" w:hAnsi="宋体" w:cs="宋体"/>
          <w:sz w:val="28"/>
          <w:szCs w:val="28"/>
        </w:rPr>
        <w:t>8小时，每周不少于6天常驻现场</w:t>
      </w:r>
      <w:r>
        <w:rPr>
          <w:rFonts w:ascii="宋体" w:hAnsi="宋体" w:cs="宋体" w:hint="eastAsia"/>
          <w:sz w:val="28"/>
          <w:szCs w:val="28"/>
        </w:rPr>
        <w:t>。否则每天罚款2000元。</w:t>
      </w:r>
    </w:p>
    <w:p w:rsidR="00911922" w:rsidRDefault="00911922" w:rsidP="00911922">
      <w:pPr>
        <w:snapToGrid w:val="0"/>
        <w:spacing w:line="360" w:lineRule="auto"/>
        <w:ind w:firstLineChars="196" w:firstLine="549"/>
        <w:rPr>
          <w:rFonts w:ascii="宋体" w:hAnsi="宋体" w:cs="宋体"/>
          <w:sz w:val="28"/>
          <w:szCs w:val="28"/>
        </w:rPr>
      </w:pPr>
      <w:r>
        <w:rPr>
          <w:rFonts w:ascii="宋体" w:hAnsi="宋体" w:cs="宋体" w:hint="eastAsia"/>
          <w:sz w:val="28"/>
          <w:szCs w:val="28"/>
        </w:rPr>
        <w:t>（2）因</w:t>
      </w:r>
      <w:r>
        <w:rPr>
          <w:rFonts w:ascii="宋体" w:hAnsi="宋体" w:cs="宋体"/>
          <w:sz w:val="28"/>
          <w:szCs w:val="28"/>
        </w:rPr>
        <w:t>承包人原因造成工期延误</w:t>
      </w:r>
      <w:r>
        <w:rPr>
          <w:rFonts w:ascii="宋体" w:hAnsi="宋体" w:cs="宋体" w:hint="eastAsia"/>
          <w:sz w:val="28"/>
          <w:szCs w:val="28"/>
        </w:rPr>
        <w:t>，</w:t>
      </w:r>
      <w:r>
        <w:rPr>
          <w:rFonts w:ascii="宋体" w:hAnsi="宋体" w:cs="宋体"/>
          <w:sz w:val="28"/>
          <w:szCs w:val="28"/>
        </w:rPr>
        <w:t>每推迟一天，承包人向发包人按</w:t>
      </w:r>
      <w:r>
        <w:rPr>
          <w:rFonts w:ascii="宋体" w:hAnsi="宋体" w:cs="宋体" w:hint="eastAsia"/>
          <w:sz w:val="28"/>
          <w:szCs w:val="28"/>
        </w:rPr>
        <w:t>5000</w:t>
      </w:r>
      <w:r>
        <w:rPr>
          <w:rFonts w:ascii="宋体" w:hAnsi="宋体" w:cs="宋体"/>
          <w:sz w:val="28"/>
          <w:szCs w:val="28"/>
        </w:rPr>
        <w:t>元/</w:t>
      </w:r>
      <w:proofErr w:type="gramStart"/>
      <w:r>
        <w:rPr>
          <w:rFonts w:ascii="宋体" w:hAnsi="宋体" w:cs="宋体"/>
          <w:sz w:val="28"/>
          <w:szCs w:val="28"/>
        </w:rPr>
        <w:t>天支付</w:t>
      </w:r>
      <w:proofErr w:type="gramEnd"/>
      <w:r>
        <w:rPr>
          <w:rFonts w:ascii="宋体" w:hAnsi="宋体" w:cs="宋体"/>
          <w:sz w:val="28"/>
          <w:szCs w:val="28"/>
        </w:rPr>
        <w:t>违约金。此项违约金的支付不能解除承包人应完成工程的责任或合同规定的其他责任。</w:t>
      </w:r>
    </w:p>
    <w:p w:rsidR="00911922" w:rsidRPr="00911922" w:rsidRDefault="00911922" w:rsidP="00911922">
      <w:pPr>
        <w:pStyle w:val="a0"/>
        <w:ind w:leftChars="0" w:left="0" w:right="1470"/>
      </w:pPr>
    </w:p>
    <w:p w:rsidR="00060B03" w:rsidRDefault="00F262A5" w:rsidP="004C2CF1">
      <w:pPr>
        <w:snapToGrid w:val="0"/>
        <w:spacing w:beforeLines="100" w:afterLines="100" w:line="360" w:lineRule="auto"/>
        <w:jc w:val="center"/>
        <w:rPr>
          <w:rFonts w:ascii="黑体" w:eastAsia="黑体" w:hAnsi="黑体"/>
          <w:sz w:val="28"/>
          <w:szCs w:val="28"/>
        </w:rPr>
      </w:pPr>
      <w:r>
        <w:rPr>
          <w:rFonts w:ascii="黑体" w:eastAsia="黑体" w:hAnsi="黑体" w:hint="eastAsia"/>
          <w:sz w:val="28"/>
          <w:szCs w:val="28"/>
        </w:rPr>
        <w:t>八、日程安排和联系方式</w:t>
      </w:r>
    </w:p>
    <w:p w:rsidR="00060B03" w:rsidRDefault="00F262A5">
      <w:pPr>
        <w:snapToGrid w:val="0"/>
        <w:spacing w:line="360" w:lineRule="auto"/>
        <w:ind w:firstLineChars="200" w:firstLine="560"/>
        <w:rPr>
          <w:rFonts w:ascii="宋体" w:hAnsi="宋体"/>
          <w:sz w:val="28"/>
          <w:szCs w:val="28"/>
        </w:rPr>
      </w:pPr>
      <w:r>
        <w:rPr>
          <w:rFonts w:ascii="宋体" w:hAnsi="宋体" w:hint="eastAsia"/>
          <w:sz w:val="28"/>
          <w:szCs w:val="28"/>
        </w:rPr>
        <w:t>1.报名时间：招标信息发布后。</w:t>
      </w:r>
    </w:p>
    <w:p w:rsidR="00060B03" w:rsidRDefault="00F262A5">
      <w:pPr>
        <w:snapToGrid w:val="0"/>
        <w:spacing w:line="360" w:lineRule="auto"/>
        <w:ind w:firstLineChars="200" w:firstLine="560"/>
        <w:rPr>
          <w:rFonts w:ascii="宋体" w:hAnsi="宋体" w:cs="宋体"/>
          <w:kern w:val="0"/>
          <w:sz w:val="28"/>
          <w:szCs w:val="28"/>
        </w:rPr>
      </w:pPr>
      <w:r>
        <w:rPr>
          <w:rFonts w:ascii="宋体" w:hAnsi="宋体" w:hint="eastAsia"/>
          <w:sz w:val="28"/>
          <w:szCs w:val="28"/>
        </w:rPr>
        <w:t>2.领取招标文件时间：</w:t>
      </w:r>
      <w:r>
        <w:rPr>
          <w:rFonts w:ascii="宋体" w:hAnsi="宋体" w:hint="eastAsia"/>
          <w:b/>
          <w:sz w:val="28"/>
          <w:szCs w:val="28"/>
          <w:u w:val="single"/>
        </w:rPr>
        <w:t>投标人自行下载。</w:t>
      </w:r>
    </w:p>
    <w:p w:rsidR="00060B03" w:rsidRDefault="00F262A5">
      <w:pPr>
        <w:snapToGrid w:val="0"/>
        <w:spacing w:line="360" w:lineRule="auto"/>
        <w:ind w:firstLineChars="200" w:firstLine="560"/>
        <w:rPr>
          <w:rFonts w:ascii="宋体" w:hAnsi="宋体"/>
          <w:sz w:val="28"/>
          <w:szCs w:val="28"/>
        </w:rPr>
      </w:pPr>
      <w:r>
        <w:rPr>
          <w:rFonts w:ascii="宋体" w:hAnsi="宋体" w:hint="eastAsia"/>
          <w:sz w:val="28"/>
          <w:szCs w:val="28"/>
        </w:rPr>
        <w:t>3.勘察现场及技术交底</w:t>
      </w:r>
    </w:p>
    <w:p w:rsidR="00060B03" w:rsidRDefault="00F262A5">
      <w:pPr>
        <w:tabs>
          <w:tab w:val="left" w:pos="0"/>
          <w:tab w:val="left" w:pos="1134"/>
        </w:tabs>
        <w:adjustRightInd w:val="0"/>
        <w:snapToGrid w:val="0"/>
        <w:spacing w:line="360" w:lineRule="auto"/>
        <w:ind w:firstLineChars="150" w:firstLine="420"/>
        <w:rPr>
          <w:rFonts w:ascii="宋体" w:hAnsi="宋体"/>
          <w:bCs/>
          <w:snapToGrid w:val="0"/>
          <w:sz w:val="28"/>
          <w:szCs w:val="28"/>
        </w:rPr>
      </w:pPr>
      <w:r>
        <w:rPr>
          <w:rFonts w:ascii="宋体" w:hAnsi="宋体" w:hint="eastAsia"/>
          <w:snapToGrid w:val="0"/>
          <w:sz w:val="28"/>
          <w:szCs w:val="28"/>
        </w:rPr>
        <w:t>（1）因学校防疫要求，不组织勘察现场。</w:t>
      </w:r>
    </w:p>
    <w:p w:rsidR="00060B03" w:rsidRDefault="00F262A5">
      <w:pPr>
        <w:tabs>
          <w:tab w:val="left" w:pos="0"/>
          <w:tab w:val="left" w:pos="1134"/>
        </w:tabs>
        <w:adjustRightInd w:val="0"/>
        <w:snapToGrid w:val="0"/>
        <w:spacing w:line="360" w:lineRule="auto"/>
        <w:ind w:firstLineChars="150" w:firstLine="420"/>
        <w:rPr>
          <w:rFonts w:ascii="宋体" w:hAnsi="宋体"/>
          <w:bCs/>
          <w:snapToGrid w:val="0"/>
          <w:sz w:val="28"/>
          <w:szCs w:val="28"/>
        </w:rPr>
      </w:pPr>
      <w:r>
        <w:rPr>
          <w:rFonts w:ascii="宋体" w:hAnsi="宋体" w:hint="eastAsia"/>
          <w:bCs/>
          <w:snapToGrid w:val="0"/>
          <w:sz w:val="28"/>
          <w:szCs w:val="28"/>
        </w:rPr>
        <w:t>（2）招标人向投标人提供的有关施工现场的资料和数据是招标人现有的能使投标人利用的资料。招标人对投标人由此而做出的推论、理解和结论概不负责。</w:t>
      </w:r>
      <w:r>
        <w:rPr>
          <w:rFonts w:ascii="宋体" w:hAnsi="宋体" w:hint="eastAsia"/>
          <w:bCs/>
          <w:sz w:val="28"/>
          <w:szCs w:val="28"/>
        </w:rPr>
        <w:t>投标人应认真踏勘施工现场，熟悉现场地形、道路、地下和周围环境，了解一切可能影响施工、投标报价的因素，且投标人应对自行获得的资料、信息的正确性负全部的责任，因此所需费用自行承担。一旦投标人中标，中标人不得以不完全了解施工现场为由，而提出额外的赔偿、补偿、增加费用和延长工期。中标人若提出此类要求，招标人不予采纳。</w:t>
      </w:r>
    </w:p>
    <w:p w:rsidR="00060B03" w:rsidRDefault="00F262A5">
      <w:pPr>
        <w:snapToGrid w:val="0"/>
        <w:spacing w:line="360" w:lineRule="auto"/>
        <w:ind w:firstLineChars="200" w:firstLine="560"/>
        <w:rPr>
          <w:rFonts w:ascii="宋体" w:hAnsi="宋体"/>
          <w:sz w:val="28"/>
          <w:szCs w:val="28"/>
        </w:rPr>
      </w:pPr>
      <w:r>
        <w:rPr>
          <w:rFonts w:ascii="宋体" w:hAnsi="宋体" w:hint="eastAsia"/>
          <w:sz w:val="28"/>
          <w:szCs w:val="28"/>
        </w:rPr>
        <w:t>4.答疑</w:t>
      </w:r>
    </w:p>
    <w:p w:rsidR="00060B03" w:rsidRDefault="00F262A5">
      <w:pPr>
        <w:snapToGrid w:val="0"/>
        <w:spacing w:line="360" w:lineRule="auto"/>
        <w:ind w:firstLineChars="200" w:firstLine="560"/>
        <w:rPr>
          <w:rFonts w:ascii="宋体" w:hAnsi="宋体"/>
          <w:sz w:val="28"/>
          <w:szCs w:val="28"/>
        </w:rPr>
      </w:pPr>
      <w:r>
        <w:rPr>
          <w:rFonts w:ascii="宋体" w:hAnsi="宋体" w:hint="eastAsia"/>
          <w:sz w:val="28"/>
          <w:szCs w:val="28"/>
        </w:rPr>
        <w:lastRenderedPageBreak/>
        <w:t>（1）投标人如有疑问，请在2020年7月</w:t>
      </w:r>
      <w:r w:rsidR="004C2CF1">
        <w:rPr>
          <w:rFonts w:ascii="宋体" w:hAnsi="宋体" w:hint="eastAsia"/>
          <w:sz w:val="28"/>
          <w:szCs w:val="28"/>
        </w:rPr>
        <w:t>21</w:t>
      </w:r>
      <w:r>
        <w:rPr>
          <w:rFonts w:ascii="宋体" w:hAnsi="宋体" w:hint="eastAsia"/>
          <w:sz w:val="28"/>
          <w:szCs w:val="28"/>
        </w:rPr>
        <w:t xml:space="preserve"> 日11：</w:t>
      </w:r>
      <w:hyperlink r:id="rId8" w:history="1">
        <w:r w:rsidR="004C2CF1" w:rsidRPr="004C2CF1">
          <w:rPr>
            <w:rFonts w:ascii="宋体" w:hAnsi="宋体" w:hint="eastAsia"/>
            <w:sz w:val="28"/>
            <w:szCs w:val="28"/>
          </w:rPr>
          <w:t>30前将问题式发至2483567991@qq.com</w:t>
        </w:r>
      </w:hyperlink>
      <w:r w:rsidR="004C2CF1">
        <w:rPr>
          <w:rFonts w:ascii="宋体" w:hAnsi="宋体" w:hint="eastAsia"/>
          <w:sz w:val="28"/>
          <w:szCs w:val="28"/>
        </w:rPr>
        <w:t>。</w:t>
      </w:r>
    </w:p>
    <w:p w:rsidR="00060B03" w:rsidRDefault="00F262A5">
      <w:pPr>
        <w:snapToGrid w:val="0"/>
        <w:spacing w:line="360" w:lineRule="auto"/>
        <w:ind w:firstLineChars="200" w:firstLine="560"/>
        <w:rPr>
          <w:rFonts w:ascii="宋体" w:hAnsi="宋体"/>
          <w:sz w:val="28"/>
          <w:szCs w:val="28"/>
        </w:rPr>
      </w:pPr>
      <w:r>
        <w:rPr>
          <w:rFonts w:ascii="宋体" w:hAnsi="宋体" w:hint="eastAsia"/>
          <w:sz w:val="28"/>
          <w:szCs w:val="28"/>
        </w:rPr>
        <w:t>（2）我校项目归口管理部门将通过</w:t>
      </w:r>
      <w:r w:rsidR="004C2CF1">
        <w:rPr>
          <w:rFonts w:ascii="宋体" w:hAnsi="宋体" w:hint="eastAsia"/>
          <w:sz w:val="28"/>
          <w:szCs w:val="28"/>
        </w:rPr>
        <w:t>招标办</w:t>
      </w:r>
      <w:r>
        <w:rPr>
          <w:rFonts w:ascii="宋体" w:hAnsi="宋体" w:hint="eastAsia"/>
          <w:sz w:val="28"/>
          <w:szCs w:val="28"/>
        </w:rPr>
        <w:t>向各投标人统一进行书面（或电子版）答疑回复。</w:t>
      </w:r>
    </w:p>
    <w:p w:rsidR="00060B03" w:rsidRDefault="00F262A5" w:rsidP="00F262A5">
      <w:pPr>
        <w:widowControl/>
        <w:snapToGrid w:val="0"/>
        <w:spacing w:line="360" w:lineRule="auto"/>
        <w:ind w:firstLineChars="196" w:firstLine="549"/>
        <w:rPr>
          <w:rFonts w:ascii="黑体" w:eastAsia="黑体" w:hAnsi="黑体"/>
          <w:i/>
          <w:sz w:val="28"/>
          <w:szCs w:val="28"/>
        </w:rPr>
      </w:pPr>
      <w:r>
        <w:rPr>
          <w:rFonts w:ascii="宋体" w:hAnsi="宋体" w:hint="eastAsia"/>
          <w:sz w:val="28"/>
          <w:szCs w:val="28"/>
        </w:rPr>
        <w:t>5.投标文件</w:t>
      </w:r>
    </w:p>
    <w:p w:rsidR="00060B03" w:rsidRDefault="00F262A5">
      <w:pPr>
        <w:widowControl/>
        <w:spacing w:line="360" w:lineRule="auto"/>
        <w:ind w:firstLineChars="200" w:firstLine="560"/>
        <w:rPr>
          <w:rFonts w:ascii="宋体" w:hAnsi="宋体"/>
          <w:sz w:val="28"/>
          <w:szCs w:val="28"/>
        </w:rPr>
      </w:pPr>
      <w:r>
        <w:rPr>
          <w:rFonts w:ascii="宋体" w:hAnsi="宋体" w:hint="eastAsia"/>
          <w:sz w:val="28"/>
          <w:szCs w:val="28"/>
        </w:rPr>
        <w:t>（1）投标送达方式：</w:t>
      </w:r>
      <w:r>
        <w:rPr>
          <w:rFonts w:ascii="宋体" w:hAnsi="宋体" w:hint="eastAsia"/>
          <w:b/>
          <w:sz w:val="28"/>
          <w:szCs w:val="28"/>
        </w:rPr>
        <w:t>只接受以邮寄方式送达，并请务必用顺丰快递</w:t>
      </w:r>
      <w:r>
        <w:rPr>
          <w:rFonts w:ascii="宋体" w:hAnsi="宋体" w:hint="eastAsia"/>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ascii="宋体" w:hAnsi="宋体" w:hint="eastAsia"/>
          <w:b/>
          <w:sz w:val="28"/>
          <w:szCs w:val="28"/>
        </w:rPr>
        <w:t>（若后期有调整，会将调整信息发送到各投标单位报名邮箱，请各投标单位在投标前密切关注报名邮箱）</w:t>
      </w:r>
    </w:p>
    <w:p w:rsidR="00060B03" w:rsidRDefault="00F262A5">
      <w:pPr>
        <w:widowControl/>
        <w:spacing w:line="360" w:lineRule="auto"/>
        <w:ind w:firstLineChars="200" w:firstLine="560"/>
        <w:rPr>
          <w:rFonts w:ascii="宋体" w:hAnsi="宋体"/>
          <w:sz w:val="28"/>
          <w:szCs w:val="28"/>
        </w:rPr>
      </w:pPr>
      <w:r>
        <w:rPr>
          <w:rFonts w:ascii="宋体" w:hAnsi="宋体" w:hint="eastAsia"/>
          <w:sz w:val="28"/>
          <w:szCs w:val="28"/>
        </w:rPr>
        <w:t>（2）投标截止时间：2020年07月</w:t>
      </w:r>
      <w:r w:rsidR="004C2CF1">
        <w:rPr>
          <w:rFonts w:ascii="宋体" w:hAnsi="宋体" w:hint="eastAsia"/>
          <w:sz w:val="28"/>
          <w:szCs w:val="28"/>
        </w:rPr>
        <w:t>26</w:t>
      </w:r>
      <w:r>
        <w:rPr>
          <w:rFonts w:ascii="宋体" w:hAnsi="宋体" w:hint="eastAsia"/>
          <w:sz w:val="28"/>
          <w:szCs w:val="28"/>
        </w:rPr>
        <w:t>日09：00。</w:t>
      </w:r>
      <w:bookmarkStart w:id="5" w:name="_Hlk32349437"/>
    </w:p>
    <w:bookmarkEnd w:id="5"/>
    <w:p w:rsidR="00060B03" w:rsidRDefault="00F262A5">
      <w:pPr>
        <w:widowControl/>
        <w:adjustRightInd w:val="0"/>
        <w:snapToGrid w:val="0"/>
        <w:spacing w:line="360" w:lineRule="auto"/>
        <w:ind w:firstLineChars="200" w:firstLine="560"/>
        <w:rPr>
          <w:rFonts w:ascii="宋体" w:hAnsi="宋体"/>
          <w:sz w:val="28"/>
          <w:szCs w:val="28"/>
        </w:rPr>
      </w:pPr>
      <w:r>
        <w:rPr>
          <w:rFonts w:ascii="宋体" w:hAnsi="宋体" w:hint="eastAsia"/>
          <w:sz w:val="28"/>
          <w:szCs w:val="28"/>
        </w:rPr>
        <w:t>（3）邮寄送达地点：</w:t>
      </w:r>
      <w:r>
        <w:rPr>
          <w:rFonts w:ascii="宋体" w:hAnsi="宋体" w:cs="宋体" w:hint="eastAsia"/>
          <w:kern w:val="0"/>
          <w:sz w:val="28"/>
          <w:szCs w:val="28"/>
        </w:rPr>
        <w:t>南京市浦口区宁六路219号</w:t>
      </w:r>
      <w:r>
        <w:rPr>
          <w:rFonts w:ascii="宋体" w:hAnsi="宋体" w:cs="宋体"/>
          <w:kern w:val="0"/>
          <w:sz w:val="28"/>
          <w:szCs w:val="28"/>
        </w:rPr>
        <w:t>南京信息工程大学</w:t>
      </w:r>
      <w:r>
        <w:rPr>
          <w:rFonts w:ascii="宋体" w:hAnsi="宋体" w:hint="eastAsia"/>
          <w:sz w:val="28"/>
          <w:szCs w:val="28"/>
        </w:rPr>
        <w:t>东苑大学生创业中心3号楼（体育馆北面三层小楼）210室</w:t>
      </w:r>
      <w:r w:rsidR="004C2CF1">
        <w:rPr>
          <w:rFonts w:ascii="宋体" w:hAnsi="宋体" w:cs="宋体" w:hint="eastAsia"/>
          <w:kern w:val="0"/>
          <w:sz w:val="28"/>
          <w:szCs w:val="28"/>
        </w:rPr>
        <w:t>招标办</w:t>
      </w:r>
      <w:r>
        <w:rPr>
          <w:rFonts w:ascii="宋体" w:hAnsi="宋体" w:cs="宋体" w:hint="eastAsia"/>
          <w:kern w:val="0"/>
          <w:sz w:val="28"/>
          <w:szCs w:val="28"/>
        </w:rPr>
        <w:t>。联系人：马老师、罗老师；联系电话：025-58731441。</w:t>
      </w:r>
    </w:p>
    <w:p w:rsidR="00060B03" w:rsidRDefault="00F262A5">
      <w:pPr>
        <w:snapToGrid w:val="0"/>
        <w:spacing w:line="360" w:lineRule="auto"/>
        <w:ind w:firstLineChars="200" w:firstLine="560"/>
        <w:rPr>
          <w:rFonts w:ascii="宋体" w:hAnsi="宋体"/>
          <w:sz w:val="28"/>
          <w:szCs w:val="28"/>
        </w:rPr>
      </w:pPr>
      <w:r>
        <w:rPr>
          <w:rFonts w:ascii="宋体" w:hAnsi="宋体" w:hint="eastAsia"/>
          <w:sz w:val="28"/>
          <w:szCs w:val="28"/>
        </w:rPr>
        <w:t>5.开标、唱标和评标</w:t>
      </w:r>
    </w:p>
    <w:p w:rsidR="00060B03" w:rsidRDefault="00F262A5">
      <w:pPr>
        <w:widowControl/>
        <w:spacing w:line="360" w:lineRule="auto"/>
        <w:ind w:firstLineChars="200" w:firstLine="560"/>
        <w:rPr>
          <w:rFonts w:ascii="宋体" w:hAnsi="宋体"/>
          <w:sz w:val="28"/>
          <w:szCs w:val="28"/>
        </w:rPr>
      </w:pPr>
      <w:r>
        <w:rPr>
          <w:rFonts w:ascii="宋体" w:hAnsi="宋体" w:hint="eastAsia"/>
          <w:sz w:val="28"/>
          <w:szCs w:val="28"/>
        </w:rPr>
        <w:t>（1）开标、唱标：2020年07月</w:t>
      </w:r>
      <w:r w:rsidR="004C2CF1">
        <w:rPr>
          <w:rFonts w:ascii="宋体" w:hAnsi="宋体" w:hint="eastAsia"/>
          <w:sz w:val="28"/>
          <w:szCs w:val="28"/>
        </w:rPr>
        <w:t>26</w:t>
      </w:r>
      <w:r>
        <w:rPr>
          <w:rFonts w:ascii="宋体" w:hAnsi="宋体" w:hint="eastAsia"/>
          <w:sz w:val="28"/>
          <w:szCs w:val="28"/>
        </w:rPr>
        <w:t>日09：00；(不安排公开开标、唱标，由</w:t>
      </w:r>
      <w:r w:rsidR="004C2CF1">
        <w:rPr>
          <w:rFonts w:ascii="宋体" w:hAnsi="宋体" w:hint="eastAsia"/>
          <w:sz w:val="28"/>
          <w:szCs w:val="28"/>
        </w:rPr>
        <w:t>招标办</w:t>
      </w:r>
      <w:r>
        <w:rPr>
          <w:rFonts w:ascii="宋体" w:hAnsi="宋体" w:hint="eastAsia"/>
          <w:sz w:val="28"/>
          <w:szCs w:val="28"/>
        </w:rPr>
        <w:t>工作人员在我校纪检监察部门监督见证下进行，开标、唱标工作全程视频监控并录像)。</w:t>
      </w:r>
    </w:p>
    <w:p w:rsidR="00060B03" w:rsidRDefault="00F262A5">
      <w:pPr>
        <w:snapToGrid w:val="0"/>
        <w:spacing w:line="360" w:lineRule="auto"/>
        <w:ind w:firstLineChars="200" w:firstLine="560"/>
        <w:rPr>
          <w:rFonts w:ascii="宋体" w:hAnsi="宋体"/>
          <w:sz w:val="28"/>
          <w:szCs w:val="28"/>
        </w:rPr>
      </w:pPr>
      <w:r>
        <w:rPr>
          <w:rFonts w:ascii="宋体" w:hAnsi="宋体" w:hint="eastAsia"/>
          <w:sz w:val="28"/>
          <w:szCs w:val="28"/>
        </w:rPr>
        <w:t>（2）唱标和开标地点：南京信息工程大学东苑大学生创业中心</w:t>
      </w:r>
      <w:r>
        <w:rPr>
          <w:rFonts w:ascii="宋体" w:hAnsi="宋体"/>
          <w:sz w:val="28"/>
          <w:szCs w:val="28"/>
        </w:rPr>
        <w:t>3</w:t>
      </w:r>
      <w:r>
        <w:rPr>
          <w:rFonts w:ascii="宋体" w:hAnsi="宋体" w:hint="eastAsia"/>
          <w:sz w:val="28"/>
          <w:szCs w:val="28"/>
        </w:rPr>
        <w:t>号楼（体育馆北面三层小楼）</w:t>
      </w:r>
      <w:r>
        <w:rPr>
          <w:rFonts w:ascii="宋体" w:hAnsi="宋体"/>
          <w:sz w:val="28"/>
          <w:szCs w:val="28"/>
        </w:rPr>
        <w:t>210</w:t>
      </w:r>
      <w:r>
        <w:rPr>
          <w:rFonts w:ascii="宋体" w:hAnsi="宋体" w:hint="eastAsia"/>
          <w:sz w:val="28"/>
          <w:szCs w:val="28"/>
        </w:rPr>
        <w:t>室。</w:t>
      </w:r>
    </w:p>
    <w:p w:rsidR="00060B03" w:rsidRDefault="00F262A5">
      <w:pPr>
        <w:snapToGrid w:val="0"/>
        <w:spacing w:line="360" w:lineRule="auto"/>
        <w:ind w:firstLineChars="200" w:firstLine="560"/>
        <w:rPr>
          <w:rFonts w:ascii="宋体" w:hAnsi="宋体" w:cs="宋体"/>
          <w:sz w:val="28"/>
          <w:szCs w:val="28"/>
        </w:rPr>
      </w:pPr>
      <w:r>
        <w:rPr>
          <w:rFonts w:ascii="宋体" w:hAnsi="宋体" w:cs="宋体" w:hint="eastAsia"/>
          <w:sz w:val="28"/>
          <w:szCs w:val="28"/>
        </w:rPr>
        <w:t>6.相关单位联系人及电话</w:t>
      </w:r>
    </w:p>
    <w:p w:rsidR="00060B03" w:rsidRDefault="00F262A5" w:rsidP="00F262A5">
      <w:pPr>
        <w:snapToGrid w:val="0"/>
        <w:spacing w:line="360" w:lineRule="auto"/>
        <w:ind w:firstLineChars="152" w:firstLine="426"/>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w:t>
      </w:r>
      <w:r w:rsidR="004C2CF1">
        <w:rPr>
          <w:rFonts w:ascii="宋体" w:hAnsi="宋体" w:hint="eastAsia"/>
          <w:sz w:val="28"/>
          <w:szCs w:val="28"/>
        </w:rPr>
        <w:t>招标办</w:t>
      </w:r>
      <w:r>
        <w:rPr>
          <w:rFonts w:ascii="宋体" w:hAnsi="宋体" w:hint="eastAsia"/>
          <w:sz w:val="28"/>
          <w:szCs w:val="28"/>
        </w:rPr>
        <w:t>（招投标管理业务单位）：联系电话：</w:t>
      </w:r>
      <w:r>
        <w:rPr>
          <w:rFonts w:ascii="宋体" w:hAnsi="宋体"/>
          <w:sz w:val="28"/>
          <w:szCs w:val="28"/>
        </w:rPr>
        <w:t>025-58731441</w:t>
      </w:r>
      <w:r>
        <w:rPr>
          <w:rFonts w:ascii="宋体" w:hAnsi="宋体" w:hint="eastAsia"/>
          <w:sz w:val="28"/>
          <w:szCs w:val="28"/>
        </w:rPr>
        <w:t>，联系人：马老师、罗老师；</w:t>
      </w:r>
    </w:p>
    <w:p w:rsidR="00060B03" w:rsidRDefault="00F262A5">
      <w:pPr>
        <w:snapToGrid w:val="0"/>
        <w:spacing w:line="360" w:lineRule="auto"/>
        <w:rPr>
          <w:rFonts w:ascii="宋体" w:hAnsi="宋体"/>
          <w:sz w:val="28"/>
          <w:szCs w:val="28"/>
        </w:rPr>
      </w:pPr>
      <w:r>
        <w:rPr>
          <w:rFonts w:ascii="宋体" w:hAnsi="宋体" w:hint="eastAsia"/>
          <w:sz w:val="28"/>
          <w:szCs w:val="28"/>
        </w:rPr>
        <w:lastRenderedPageBreak/>
        <w:t xml:space="preserve">  （2）基建处（项目主管单位）：联系电话：025-58731362、18118852860，联系人：魏老师。</w:t>
      </w:r>
    </w:p>
    <w:p w:rsidR="00060B03" w:rsidRDefault="00060B03">
      <w:pPr>
        <w:snapToGrid w:val="0"/>
        <w:spacing w:line="360" w:lineRule="auto"/>
        <w:rPr>
          <w:rFonts w:ascii="宋体" w:hAnsi="宋体"/>
          <w:sz w:val="28"/>
          <w:szCs w:val="28"/>
          <w:u w:val="single"/>
        </w:rPr>
      </w:pPr>
    </w:p>
    <w:p w:rsidR="00060B03" w:rsidRDefault="00060B03">
      <w:pPr>
        <w:snapToGrid w:val="0"/>
        <w:spacing w:line="360" w:lineRule="auto"/>
        <w:rPr>
          <w:rFonts w:ascii="宋体" w:hAnsi="宋体"/>
          <w:sz w:val="28"/>
          <w:szCs w:val="28"/>
          <w:u w:val="single"/>
        </w:rPr>
      </w:pPr>
    </w:p>
    <w:p w:rsidR="00060B03" w:rsidRDefault="00060B03">
      <w:pPr>
        <w:snapToGrid w:val="0"/>
        <w:spacing w:line="360" w:lineRule="auto"/>
        <w:rPr>
          <w:rFonts w:ascii="宋体" w:hAnsi="宋体"/>
          <w:sz w:val="28"/>
          <w:szCs w:val="28"/>
          <w:u w:val="single"/>
        </w:rPr>
      </w:pPr>
    </w:p>
    <w:p w:rsidR="00060B03" w:rsidRDefault="00F262A5">
      <w:pPr>
        <w:snapToGrid w:val="0"/>
        <w:spacing w:line="360" w:lineRule="auto"/>
        <w:ind w:firstLineChars="200" w:firstLine="560"/>
        <w:rPr>
          <w:rFonts w:ascii="宋体" w:hAnsi="宋体"/>
          <w:sz w:val="28"/>
          <w:szCs w:val="28"/>
        </w:rPr>
      </w:pPr>
      <w:r>
        <w:rPr>
          <w:rFonts w:ascii="宋体" w:hAnsi="宋体" w:hint="eastAsia"/>
          <w:sz w:val="28"/>
          <w:szCs w:val="28"/>
        </w:rPr>
        <w:t>附件1：施工图、技术方案（另发）</w:t>
      </w:r>
    </w:p>
    <w:p w:rsidR="00060B03" w:rsidRDefault="00F262A5">
      <w:pPr>
        <w:snapToGrid w:val="0"/>
        <w:spacing w:line="360" w:lineRule="auto"/>
        <w:ind w:firstLineChars="200" w:firstLine="560"/>
        <w:rPr>
          <w:rFonts w:ascii="宋体" w:hAnsi="宋体"/>
          <w:sz w:val="28"/>
          <w:szCs w:val="28"/>
        </w:rPr>
      </w:pPr>
      <w:r>
        <w:rPr>
          <w:rFonts w:ascii="宋体" w:hAnsi="宋体" w:hint="eastAsia"/>
          <w:sz w:val="28"/>
          <w:szCs w:val="28"/>
        </w:rPr>
        <w:t>附件2：工程质量、工期、安全、管理及售后服务等承诺格式</w:t>
      </w:r>
    </w:p>
    <w:p w:rsidR="00060B03" w:rsidRDefault="00F262A5">
      <w:pPr>
        <w:snapToGrid w:val="0"/>
        <w:spacing w:line="360" w:lineRule="auto"/>
        <w:ind w:firstLineChars="200" w:firstLine="560"/>
        <w:rPr>
          <w:rFonts w:ascii="宋体" w:hAnsi="宋体"/>
          <w:sz w:val="28"/>
          <w:szCs w:val="28"/>
        </w:rPr>
      </w:pPr>
      <w:r>
        <w:rPr>
          <w:rFonts w:ascii="宋体" w:hAnsi="宋体" w:hint="eastAsia"/>
          <w:sz w:val="28"/>
          <w:szCs w:val="28"/>
        </w:rPr>
        <w:t>附件3：评标办法</w:t>
      </w:r>
    </w:p>
    <w:p w:rsidR="00060B03" w:rsidRDefault="00F262A5">
      <w:pPr>
        <w:snapToGrid w:val="0"/>
        <w:spacing w:line="360" w:lineRule="auto"/>
        <w:ind w:firstLineChars="200" w:firstLine="560"/>
        <w:rPr>
          <w:rFonts w:ascii="宋体" w:hAnsi="宋体"/>
          <w:sz w:val="28"/>
          <w:szCs w:val="28"/>
        </w:rPr>
      </w:pPr>
      <w:r w:rsidRPr="00A457E6">
        <w:rPr>
          <w:rFonts w:ascii="宋体" w:hAnsi="宋体" w:hint="eastAsia"/>
          <w:sz w:val="28"/>
          <w:szCs w:val="28"/>
        </w:rPr>
        <w:t>附件4：主要设备配置表</w:t>
      </w:r>
    </w:p>
    <w:p w:rsidR="00060B03" w:rsidRDefault="00A457E6" w:rsidP="00A457E6">
      <w:pPr>
        <w:snapToGrid w:val="0"/>
        <w:spacing w:line="360" w:lineRule="auto"/>
        <w:ind w:firstLineChars="200" w:firstLine="560"/>
        <w:rPr>
          <w:rFonts w:ascii="宋体" w:hAnsi="宋体" w:hint="eastAsia"/>
          <w:sz w:val="28"/>
          <w:szCs w:val="28"/>
        </w:rPr>
      </w:pPr>
      <w:r>
        <w:rPr>
          <w:rFonts w:ascii="宋体" w:hAnsi="宋体" w:hint="eastAsia"/>
          <w:sz w:val="28"/>
          <w:szCs w:val="28"/>
        </w:rPr>
        <w:t>附件5：投标文件模板（仅供参考）</w:t>
      </w:r>
    </w:p>
    <w:p w:rsidR="00A457E6" w:rsidRDefault="00A457E6" w:rsidP="00A457E6">
      <w:pPr>
        <w:pStyle w:val="a0"/>
        <w:ind w:left="1470" w:right="1470"/>
        <w:rPr>
          <w:rFonts w:hint="eastAsia"/>
        </w:rPr>
      </w:pPr>
    </w:p>
    <w:p w:rsidR="00A457E6" w:rsidRPr="00A457E6" w:rsidRDefault="00A457E6" w:rsidP="00A457E6">
      <w:pPr>
        <w:pStyle w:val="a0"/>
        <w:ind w:left="1470" w:right="1470"/>
      </w:pPr>
    </w:p>
    <w:p w:rsidR="00060B03" w:rsidRDefault="00F262A5">
      <w:pPr>
        <w:snapToGrid w:val="0"/>
        <w:spacing w:line="360" w:lineRule="auto"/>
        <w:ind w:firstLineChars="100" w:firstLine="280"/>
        <w:rPr>
          <w:rFonts w:ascii="宋体" w:hAnsi="宋体"/>
          <w:b/>
          <w:bCs/>
          <w:sz w:val="28"/>
          <w:szCs w:val="28"/>
        </w:rPr>
      </w:pPr>
      <w:r>
        <w:rPr>
          <w:rFonts w:ascii="宋体" w:hAnsi="宋体" w:hint="eastAsia"/>
          <w:sz w:val="28"/>
          <w:szCs w:val="28"/>
        </w:rPr>
        <w:t xml:space="preserve">                                  </w:t>
      </w:r>
      <w:r>
        <w:rPr>
          <w:rFonts w:ascii="宋体" w:hAnsi="宋体" w:hint="eastAsia"/>
          <w:b/>
          <w:bCs/>
          <w:sz w:val="28"/>
          <w:szCs w:val="28"/>
        </w:rPr>
        <w:t xml:space="preserve"> 南京信息工程大学</w:t>
      </w:r>
      <w:r w:rsidR="004C2CF1">
        <w:rPr>
          <w:rFonts w:ascii="宋体" w:hAnsi="宋体" w:hint="eastAsia"/>
          <w:b/>
          <w:bCs/>
          <w:sz w:val="28"/>
          <w:szCs w:val="28"/>
        </w:rPr>
        <w:t>招标办</w:t>
      </w:r>
    </w:p>
    <w:p w:rsidR="00060B03" w:rsidRDefault="00F262A5">
      <w:pPr>
        <w:snapToGrid w:val="0"/>
        <w:spacing w:line="360" w:lineRule="auto"/>
        <w:rPr>
          <w:rFonts w:ascii="宋体" w:hAnsi="宋体"/>
          <w:b/>
          <w:bCs/>
          <w:sz w:val="28"/>
          <w:szCs w:val="28"/>
        </w:rPr>
      </w:pPr>
      <w:r>
        <w:rPr>
          <w:rFonts w:ascii="宋体" w:hAnsi="宋体" w:hint="eastAsia"/>
          <w:b/>
          <w:bCs/>
          <w:sz w:val="28"/>
          <w:szCs w:val="28"/>
        </w:rPr>
        <w:t xml:space="preserve">                                        2020年7月</w:t>
      </w:r>
      <w:r w:rsidR="004C2CF1">
        <w:rPr>
          <w:rFonts w:ascii="宋体" w:hAnsi="宋体" w:hint="eastAsia"/>
          <w:b/>
          <w:bCs/>
          <w:sz w:val="28"/>
          <w:szCs w:val="28"/>
        </w:rPr>
        <w:t>17</w:t>
      </w:r>
      <w:r>
        <w:rPr>
          <w:rFonts w:ascii="宋体" w:hAnsi="宋体" w:hint="eastAsia"/>
          <w:b/>
          <w:bCs/>
          <w:sz w:val="28"/>
          <w:szCs w:val="28"/>
        </w:rPr>
        <w:t>日</w:t>
      </w:r>
    </w:p>
    <w:p w:rsidR="00060B03" w:rsidRDefault="00F262A5">
      <w:pPr>
        <w:rPr>
          <w:b/>
          <w:sz w:val="28"/>
          <w:szCs w:val="28"/>
        </w:rPr>
      </w:pPr>
      <w:r>
        <w:rPr>
          <w:rFonts w:ascii="宋体" w:hAnsi="宋体"/>
          <w:sz w:val="28"/>
          <w:szCs w:val="28"/>
        </w:rPr>
        <w:br w:type="page"/>
      </w:r>
      <w:r>
        <w:rPr>
          <w:rFonts w:hint="eastAsia"/>
          <w:b/>
          <w:sz w:val="28"/>
          <w:szCs w:val="28"/>
        </w:rPr>
        <w:lastRenderedPageBreak/>
        <w:t>附件</w:t>
      </w:r>
      <w:r>
        <w:rPr>
          <w:rFonts w:hint="eastAsia"/>
          <w:b/>
          <w:sz w:val="28"/>
          <w:szCs w:val="28"/>
        </w:rPr>
        <w:t>2</w:t>
      </w:r>
      <w:r>
        <w:rPr>
          <w:rFonts w:hint="eastAsia"/>
          <w:b/>
          <w:sz w:val="28"/>
          <w:szCs w:val="28"/>
        </w:rPr>
        <w:t>：</w:t>
      </w:r>
    </w:p>
    <w:p w:rsidR="00060B03" w:rsidRDefault="00F262A5">
      <w:pPr>
        <w:jc w:val="center"/>
        <w:rPr>
          <w:b/>
          <w:sz w:val="32"/>
          <w:szCs w:val="32"/>
        </w:rPr>
      </w:pPr>
      <w:r>
        <w:rPr>
          <w:rFonts w:hint="eastAsia"/>
          <w:b/>
          <w:sz w:val="32"/>
          <w:szCs w:val="32"/>
        </w:rPr>
        <w:t>工程质量、工期、安全、管理及售后服务承诺格式</w:t>
      </w:r>
    </w:p>
    <w:p w:rsidR="00060B03" w:rsidRDefault="00F262A5">
      <w:pPr>
        <w:jc w:val="center"/>
        <w:rPr>
          <w:sz w:val="28"/>
          <w:szCs w:val="28"/>
        </w:rPr>
      </w:pPr>
      <w:r>
        <w:rPr>
          <w:rFonts w:hint="eastAsia"/>
          <w:sz w:val="28"/>
          <w:szCs w:val="28"/>
        </w:rPr>
        <w:t>（可以部分填写，若无承诺可不填写，内容较多时可将承诺字体改小）</w:t>
      </w:r>
    </w:p>
    <w:p w:rsidR="00060B03" w:rsidRDefault="00F262A5">
      <w:pPr>
        <w:spacing w:line="360" w:lineRule="auto"/>
        <w:rPr>
          <w:rFonts w:ascii="黑体" w:eastAsia="黑体" w:hAnsi="黑体"/>
          <w:sz w:val="28"/>
          <w:szCs w:val="28"/>
        </w:rPr>
      </w:pPr>
      <w:r>
        <w:rPr>
          <w:rFonts w:ascii="黑体" w:eastAsia="黑体" w:hAnsi="黑体" w:hint="eastAsia"/>
          <w:sz w:val="28"/>
          <w:szCs w:val="28"/>
        </w:rPr>
        <w:t>南京信息工程大学：</w:t>
      </w:r>
    </w:p>
    <w:p w:rsidR="00060B03" w:rsidRDefault="00F262A5">
      <w:pPr>
        <w:spacing w:line="360" w:lineRule="auto"/>
        <w:ind w:firstLineChars="220" w:firstLine="528"/>
        <w:rPr>
          <w:sz w:val="24"/>
        </w:rPr>
      </w:pPr>
      <w:r>
        <w:rPr>
          <w:rFonts w:hint="eastAsia"/>
          <w:sz w:val="24"/>
        </w:rPr>
        <w:t>我单位（公司）积极参与贵校</w:t>
      </w:r>
      <w:r>
        <w:rPr>
          <w:rFonts w:hint="eastAsia"/>
          <w:sz w:val="24"/>
          <w:u w:val="single"/>
        </w:rPr>
        <w:t xml:space="preserve">                        </w:t>
      </w:r>
      <w:r>
        <w:rPr>
          <w:rFonts w:hint="eastAsia"/>
          <w:sz w:val="24"/>
        </w:rPr>
        <w:t>项目投标，为保证项目质量、工期（进度）、安全等，做到管理到位、服务到位，我单位（公司）特作如下承诺：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7584"/>
      </w:tblGrid>
      <w:tr w:rsidR="00060B03">
        <w:tc>
          <w:tcPr>
            <w:tcW w:w="1702" w:type="dxa"/>
            <w:vAlign w:val="center"/>
          </w:tcPr>
          <w:p w:rsidR="00060B03" w:rsidRDefault="00F262A5">
            <w:pPr>
              <w:jc w:val="center"/>
              <w:rPr>
                <w:rFonts w:ascii="黑体" w:eastAsia="黑体" w:hAnsi="黑体"/>
                <w:sz w:val="28"/>
                <w:szCs w:val="28"/>
              </w:rPr>
            </w:pPr>
            <w:r>
              <w:rPr>
                <w:rFonts w:ascii="黑体" w:eastAsia="黑体" w:hAnsi="黑体" w:hint="eastAsia"/>
                <w:sz w:val="28"/>
                <w:szCs w:val="28"/>
              </w:rPr>
              <w:t>承诺事项</w:t>
            </w:r>
          </w:p>
        </w:tc>
        <w:tc>
          <w:tcPr>
            <w:tcW w:w="7584" w:type="dxa"/>
            <w:vAlign w:val="center"/>
          </w:tcPr>
          <w:p w:rsidR="00060B03" w:rsidRDefault="00F262A5">
            <w:pPr>
              <w:jc w:val="center"/>
              <w:rPr>
                <w:rFonts w:ascii="黑体" w:eastAsia="黑体" w:hAnsi="黑体"/>
                <w:sz w:val="28"/>
                <w:szCs w:val="28"/>
              </w:rPr>
            </w:pPr>
            <w:r>
              <w:rPr>
                <w:rFonts w:ascii="黑体" w:eastAsia="黑体" w:hAnsi="黑体" w:hint="eastAsia"/>
                <w:sz w:val="28"/>
                <w:szCs w:val="28"/>
              </w:rPr>
              <w:t>承诺内容</w:t>
            </w:r>
          </w:p>
        </w:tc>
      </w:tr>
      <w:tr w:rsidR="00060B03">
        <w:tc>
          <w:tcPr>
            <w:tcW w:w="1702" w:type="dxa"/>
            <w:vAlign w:val="center"/>
          </w:tcPr>
          <w:p w:rsidR="00060B03" w:rsidRDefault="00F262A5">
            <w:pPr>
              <w:jc w:val="center"/>
              <w:rPr>
                <w:rFonts w:ascii="黑体" w:eastAsia="黑体" w:hAnsi="黑体"/>
                <w:sz w:val="28"/>
                <w:szCs w:val="28"/>
              </w:rPr>
            </w:pPr>
            <w:r>
              <w:rPr>
                <w:rFonts w:ascii="黑体" w:eastAsia="黑体" w:hAnsi="黑体" w:hint="eastAsia"/>
                <w:sz w:val="28"/>
                <w:szCs w:val="28"/>
              </w:rPr>
              <w:t>工程质量</w:t>
            </w:r>
          </w:p>
        </w:tc>
        <w:tc>
          <w:tcPr>
            <w:tcW w:w="7584" w:type="dxa"/>
            <w:vAlign w:val="center"/>
          </w:tcPr>
          <w:p w:rsidR="00060B03" w:rsidRDefault="00060B03">
            <w:pPr>
              <w:jc w:val="center"/>
              <w:rPr>
                <w:sz w:val="28"/>
                <w:szCs w:val="28"/>
              </w:rPr>
            </w:pPr>
          </w:p>
          <w:p w:rsidR="00060B03" w:rsidRDefault="00060B03">
            <w:pPr>
              <w:jc w:val="center"/>
              <w:rPr>
                <w:sz w:val="28"/>
                <w:szCs w:val="28"/>
              </w:rPr>
            </w:pPr>
          </w:p>
        </w:tc>
      </w:tr>
      <w:tr w:rsidR="00060B03">
        <w:trPr>
          <w:trHeight w:val="1444"/>
        </w:trPr>
        <w:tc>
          <w:tcPr>
            <w:tcW w:w="1702" w:type="dxa"/>
            <w:vAlign w:val="center"/>
          </w:tcPr>
          <w:p w:rsidR="00060B03" w:rsidRDefault="00F262A5">
            <w:pPr>
              <w:jc w:val="center"/>
              <w:rPr>
                <w:rFonts w:ascii="黑体" w:eastAsia="黑体" w:hAnsi="黑体"/>
                <w:sz w:val="28"/>
                <w:szCs w:val="28"/>
              </w:rPr>
            </w:pPr>
            <w:r>
              <w:rPr>
                <w:rFonts w:ascii="黑体" w:eastAsia="黑体" w:hAnsi="黑体" w:hint="eastAsia"/>
                <w:sz w:val="28"/>
                <w:szCs w:val="28"/>
              </w:rPr>
              <w:t>工期或进度</w:t>
            </w:r>
          </w:p>
        </w:tc>
        <w:tc>
          <w:tcPr>
            <w:tcW w:w="7584" w:type="dxa"/>
            <w:vAlign w:val="center"/>
          </w:tcPr>
          <w:p w:rsidR="00060B03" w:rsidRDefault="00060B03">
            <w:pPr>
              <w:jc w:val="left"/>
              <w:rPr>
                <w:sz w:val="28"/>
                <w:szCs w:val="28"/>
              </w:rPr>
            </w:pPr>
          </w:p>
        </w:tc>
      </w:tr>
      <w:tr w:rsidR="00060B03">
        <w:trPr>
          <w:trHeight w:val="1229"/>
        </w:trPr>
        <w:tc>
          <w:tcPr>
            <w:tcW w:w="1702" w:type="dxa"/>
            <w:vAlign w:val="center"/>
          </w:tcPr>
          <w:p w:rsidR="00060B03" w:rsidRDefault="00F262A5">
            <w:pPr>
              <w:jc w:val="center"/>
              <w:rPr>
                <w:rFonts w:ascii="黑体" w:eastAsia="黑体" w:hAnsi="黑体"/>
                <w:sz w:val="28"/>
                <w:szCs w:val="28"/>
              </w:rPr>
            </w:pPr>
            <w:r>
              <w:rPr>
                <w:rFonts w:ascii="黑体" w:eastAsia="黑体" w:hAnsi="黑体" w:hint="eastAsia"/>
                <w:sz w:val="28"/>
                <w:szCs w:val="28"/>
              </w:rPr>
              <w:t>施工安全</w:t>
            </w:r>
          </w:p>
        </w:tc>
        <w:tc>
          <w:tcPr>
            <w:tcW w:w="7584" w:type="dxa"/>
            <w:vAlign w:val="center"/>
          </w:tcPr>
          <w:p w:rsidR="00060B03" w:rsidRDefault="00060B03">
            <w:pPr>
              <w:jc w:val="center"/>
              <w:rPr>
                <w:sz w:val="28"/>
                <w:szCs w:val="28"/>
              </w:rPr>
            </w:pPr>
          </w:p>
          <w:p w:rsidR="00060B03" w:rsidRDefault="00060B03">
            <w:pPr>
              <w:jc w:val="center"/>
              <w:rPr>
                <w:sz w:val="28"/>
                <w:szCs w:val="28"/>
              </w:rPr>
            </w:pPr>
          </w:p>
        </w:tc>
      </w:tr>
      <w:tr w:rsidR="00060B03">
        <w:trPr>
          <w:trHeight w:val="1557"/>
        </w:trPr>
        <w:tc>
          <w:tcPr>
            <w:tcW w:w="1702" w:type="dxa"/>
            <w:vAlign w:val="center"/>
          </w:tcPr>
          <w:p w:rsidR="00060B03" w:rsidRDefault="00F262A5">
            <w:pPr>
              <w:jc w:val="center"/>
              <w:rPr>
                <w:rFonts w:ascii="黑体" w:eastAsia="黑体" w:hAnsi="黑体"/>
                <w:sz w:val="28"/>
                <w:szCs w:val="28"/>
              </w:rPr>
            </w:pPr>
            <w:r>
              <w:rPr>
                <w:rFonts w:ascii="黑体" w:eastAsia="黑体" w:hAnsi="黑体" w:hint="eastAsia"/>
                <w:sz w:val="28"/>
                <w:szCs w:val="28"/>
              </w:rPr>
              <w:t>项目经理</w:t>
            </w:r>
          </w:p>
          <w:p w:rsidR="00060B03" w:rsidRDefault="00F262A5">
            <w:pPr>
              <w:jc w:val="center"/>
              <w:rPr>
                <w:rFonts w:ascii="黑体" w:eastAsia="黑体" w:hAnsi="黑体"/>
                <w:sz w:val="28"/>
                <w:szCs w:val="28"/>
              </w:rPr>
            </w:pPr>
            <w:r>
              <w:rPr>
                <w:rFonts w:ascii="黑体" w:eastAsia="黑体" w:hAnsi="黑体" w:hint="eastAsia"/>
                <w:sz w:val="28"/>
                <w:szCs w:val="28"/>
              </w:rPr>
              <w:t>常驻现场</w:t>
            </w:r>
          </w:p>
        </w:tc>
        <w:tc>
          <w:tcPr>
            <w:tcW w:w="7584" w:type="dxa"/>
            <w:vAlign w:val="center"/>
          </w:tcPr>
          <w:p w:rsidR="00060B03" w:rsidRDefault="00060B03">
            <w:pPr>
              <w:jc w:val="center"/>
              <w:rPr>
                <w:sz w:val="28"/>
                <w:szCs w:val="28"/>
              </w:rPr>
            </w:pPr>
          </w:p>
        </w:tc>
      </w:tr>
      <w:tr w:rsidR="00060B03">
        <w:trPr>
          <w:trHeight w:val="1421"/>
        </w:trPr>
        <w:tc>
          <w:tcPr>
            <w:tcW w:w="1702" w:type="dxa"/>
            <w:vAlign w:val="center"/>
          </w:tcPr>
          <w:p w:rsidR="00060B03" w:rsidRDefault="00F262A5">
            <w:pPr>
              <w:jc w:val="center"/>
              <w:rPr>
                <w:rFonts w:ascii="黑体" w:eastAsia="黑体" w:hAnsi="黑体"/>
                <w:sz w:val="28"/>
                <w:szCs w:val="28"/>
              </w:rPr>
            </w:pPr>
            <w:r>
              <w:rPr>
                <w:rFonts w:ascii="黑体" w:eastAsia="黑体" w:hAnsi="黑体" w:hint="eastAsia"/>
                <w:sz w:val="28"/>
                <w:szCs w:val="28"/>
              </w:rPr>
              <w:t>维保服务</w:t>
            </w:r>
          </w:p>
        </w:tc>
        <w:tc>
          <w:tcPr>
            <w:tcW w:w="7584" w:type="dxa"/>
            <w:vAlign w:val="center"/>
          </w:tcPr>
          <w:p w:rsidR="00060B03" w:rsidRDefault="00060B03">
            <w:pPr>
              <w:jc w:val="center"/>
              <w:rPr>
                <w:sz w:val="28"/>
                <w:szCs w:val="28"/>
              </w:rPr>
            </w:pPr>
          </w:p>
        </w:tc>
      </w:tr>
    </w:tbl>
    <w:p w:rsidR="00060B03" w:rsidRDefault="00F262A5" w:rsidP="00F262A5">
      <w:pPr>
        <w:ind w:firstLineChars="171" w:firstLine="479"/>
        <w:rPr>
          <w:sz w:val="28"/>
          <w:szCs w:val="28"/>
        </w:rPr>
      </w:pPr>
      <w:r>
        <w:rPr>
          <w:rFonts w:hint="eastAsia"/>
          <w:sz w:val="28"/>
          <w:szCs w:val="28"/>
        </w:rPr>
        <w:t>承诺单位（公司）：</w:t>
      </w:r>
    </w:p>
    <w:p w:rsidR="00060B03" w:rsidRDefault="00F262A5" w:rsidP="00F262A5">
      <w:pPr>
        <w:ind w:firstLineChars="171" w:firstLine="479"/>
        <w:rPr>
          <w:sz w:val="28"/>
          <w:szCs w:val="28"/>
        </w:rPr>
      </w:pPr>
      <w:r>
        <w:rPr>
          <w:rFonts w:hint="eastAsia"/>
          <w:sz w:val="28"/>
          <w:szCs w:val="28"/>
        </w:rPr>
        <w:t>法人代表或授权代表：</w:t>
      </w:r>
    </w:p>
    <w:p w:rsidR="00060B03" w:rsidRDefault="00F262A5">
      <w:pPr>
        <w:ind w:firstLineChars="2350" w:firstLine="658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418CC" w:rsidRPr="00C42A99" w:rsidRDefault="00F262A5" w:rsidP="001418CC">
      <w:pPr>
        <w:ind w:firstLineChars="171" w:firstLine="481"/>
        <w:rPr>
          <w:rFonts w:ascii="宋体" w:hAnsi="宋体"/>
          <w:b/>
          <w:sz w:val="28"/>
          <w:szCs w:val="28"/>
        </w:rPr>
      </w:pPr>
      <w:r>
        <w:rPr>
          <w:rFonts w:ascii="宋体" w:hAnsi="宋体"/>
          <w:b/>
          <w:sz w:val="28"/>
          <w:szCs w:val="28"/>
        </w:rPr>
        <w:br w:type="page"/>
      </w:r>
      <w:r w:rsidR="001418CC" w:rsidRPr="00C42A99">
        <w:rPr>
          <w:rFonts w:ascii="宋体" w:hAnsi="宋体" w:hint="eastAsia"/>
          <w:b/>
          <w:sz w:val="28"/>
          <w:szCs w:val="28"/>
        </w:rPr>
        <w:lastRenderedPageBreak/>
        <w:t>附件</w:t>
      </w:r>
      <w:r w:rsidR="001418CC">
        <w:rPr>
          <w:rFonts w:ascii="宋体" w:hAnsi="宋体" w:hint="eastAsia"/>
          <w:b/>
          <w:sz w:val="28"/>
          <w:szCs w:val="28"/>
        </w:rPr>
        <w:t>3</w:t>
      </w:r>
      <w:r w:rsidR="001418CC" w:rsidRPr="00C42A99">
        <w:rPr>
          <w:rFonts w:ascii="宋体" w:hAnsi="宋体" w:hint="eastAsia"/>
          <w:b/>
          <w:sz w:val="28"/>
          <w:szCs w:val="28"/>
        </w:rPr>
        <w:t>：</w:t>
      </w:r>
    </w:p>
    <w:p w:rsidR="001418CC" w:rsidRPr="00C42A99" w:rsidRDefault="001418CC" w:rsidP="001418CC">
      <w:pPr>
        <w:spacing w:line="360" w:lineRule="auto"/>
        <w:ind w:firstLineChars="196" w:firstLine="627"/>
        <w:jc w:val="center"/>
        <w:rPr>
          <w:rFonts w:ascii="黑体" w:eastAsia="黑体" w:hAnsi="宋体"/>
          <w:b/>
          <w:snapToGrid w:val="0"/>
          <w:sz w:val="32"/>
          <w:szCs w:val="32"/>
        </w:rPr>
      </w:pPr>
      <w:r w:rsidRPr="00C42A99">
        <w:rPr>
          <w:rFonts w:ascii="黑体" w:eastAsia="黑体" w:hAnsi="宋体" w:hint="eastAsia"/>
          <w:bCs/>
          <w:sz w:val="32"/>
          <w:szCs w:val="32"/>
        </w:rPr>
        <w:t>评标</w:t>
      </w:r>
      <w:r w:rsidRPr="00C42A99">
        <w:rPr>
          <w:rFonts w:ascii="黑体" w:eastAsia="黑体" w:hAnsi="宋体" w:hint="eastAsia"/>
          <w:snapToGrid w:val="0"/>
          <w:sz w:val="32"/>
          <w:szCs w:val="32"/>
        </w:rPr>
        <w:t>办法</w:t>
      </w:r>
    </w:p>
    <w:p w:rsidR="001418CC" w:rsidRPr="00DC41E2" w:rsidRDefault="001418CC" w:rsidP="00DC41E2">
      <w:pPr>
        <w:widowControl/>
        <w:ind w:firstLineChars="200" w:firstLine="562"/>
        <w:jc w:val="left"/>
        <w:rPr>
          <w:rFonts w:ascii="宋体" w:hAnsi="宋体"/>
          <w:b/>
          <w:color w:val="000000"/>
          <w:sz w:val="28"/>
          <w:szCs w:val="28"/>
        </w:rPr>
      </w:pPr>
      <w:r w:rsidRPr="00DC41E2">
        <w:rPr>
          <w:rFonts w:ascii="宋体" w:hAnsi="宋体" w:hint="eastAsia"/>
          <w:b/>
          <w:color w:val="000000"/>
          <w:sz w:val="28"/>
          <w:szCs w:val="28"/>
        </w:rPr>
        <w:t>1.投标报价：90分</w:t>
      </w:r>
    </w:p>
    <w:p w:rsidR="001418CC" w:rsidRPr="00DC41E2" w:rsidRDefault="001418CC" w:rsidP="00DC41E2">
      <w:pPr>
        <w:widowControl/>
        <w:ind w:firstLineChars="200" w:firstLine="560"/>
        <w:jc w:val="left"/>
        <w:rPr>
          <w:rFonts w:ascii="宋体" w:hAnsi="宋体"/>
          <w:color w:val="000000"/>
          <w:sz w:val="28"/>
          <w:szCs w:val="28"/>
        </w:rPr>
      </w:pPr>
      <w:r w:rsidRPr="00DC41E2">
        <w:rPr>
          <w:rFonts w:ascii="宋体" w:hAnsi="宋体" w:hint="eastAsia"/>
          <w:color w:val="000000"/>
          <w:sz w:val="28"/>
          <w:szCs w:val="28"/>
        </w:rPr>
        <w:t>有效投标单位超过5家时，以通过初步评审的有效标投标报价中去掉一个</w:t>
      </w:r>
      <w:proofErr w:type="gramStart"/>
      <w:r w:rsidRPr="00DC41E2">
        <w:rPr>
          <w:rFonts w:ascii="宋体" w:hAnsi="宋体" w:hint="eastAsia"/>
          <w:color w:val="000000"/>
          <w:sz w:val="28"/>
          <w:szCs w:val="28"/>
        </w:rPr>
        <w:t>最</w:t>
      </w:r>
      <w:proofErr w:type="gramEnd"/>
      <w:r w:rsidRPr="00DC41E2">
        <w:rPr>
          <w:rFonts w:ascii="宋体" w:hAnsi="宋体" w:hint="eastAsia"/>
          <w:color w:val="000000"/>
          <w:sz w:val="28"/>
          <w:szCs w:val="28"/>
        </w:rPr>
        <w:t>高价和一个最低价的投标人投标报价的平均值的96%为基准值，如果有效标投标报价小于等于五家，以全体有效标投标报价的</w:t>
      </w:r>
      <w:proofErr w:type="gramStart"/>
      <w:r w:rsidRPr="00DC41E2">
        <w:rPr>
          <w:rFonts w:ascii="宋体" w:hAnsi="宋体" w:hint="eastAsia"/>
          <w:color w:val="000000"/>
          <w:sz w:val="28"/>
          <w:szCs w:val="28"/>
        </w:rPr>
        <w:t>的</w:t>
      </w:r>
      <w:proofErr w:type="gramEnd"/>
      <w:r w:rsidRPr="00DC41E2">
        <w:rPr>
          <w:rFonts w:ascii="宋体" w:hAnsi="宋体" w:hint="eastAsia"/>
          <w:color w:val="000000"/>
          <w:sz w:val="28"/>
          <w:szCs w:val="28"/>
        </w:rPr>
        <w:t>平均值的96%为基准值，基准值得满分90分，每超过基准值1%扣1分，每低于基准价1%，扣0.5分，不足部分用插入法计分（小数点后保留两位）。</w:t>
      </w:r>
    </w:p>
    <w:p w:rsidR="001418CC" w:rsidRPr="00DC41E2" w:rsidRDefault="001418CC" w:rsidP="00DC41E2">
      <w:pPr>
        <w:widowControl/>
        <w:ind w:firstLineChars="200" w:firstLine="562"/>
        <w:jc w:val="left"/>
        <w:rPr>
          <w:rFonts w:ascii="宋体" w:hAnsi="宋体"/>
          <w:b/>
          <w:color w:val="000000"/>
          <w:sz w:val="28"/>
          <w:szCs w:val="28"/>
        </w:rPr>
      </w:pPr>
      <w:r w:rsidRPr="00DC41E2">
        <w:rPr>
          <w:rFonts w:ascii="宋体" w:hAnsi="宋体" w:hint="eastAsia"/>
          <w:b/>
          <w:color w:val="000000"/>
          <w:sz w:val="28"/>
          <w:szCs w:val="28"/>
        </w:rPr>
        <w:t>2.企业业绩：3分</w:t>
      </w:r>
    </w:p>
    <w:p w:rsidR="001418CC" w:rsidRPr="00DC41E2" w:rsidRDefault="001418CC" w:rsidP="00DC41E2">
      <w:pPr>
        <w:widowControl/>
        <w:ind w:firstLineChars="200" w:firstLine="560"/>
        <w:jc w:val="left"/>
        <w:rPr>
          <w:rFonts w:ascii="宋体" w:hAnsi="宋体"/>
          <w:color w:val="000000"/>
          <w:sz w:val="28"/>
          <w:szCs w:val="28"/>
        </w:rPr>
      </w:pPr>
      <w:r w:rsidRPr="00DC41E2">
        <w:rPr>
          <w:rFonts w:ascii="宋体" w:hAnsi="宋体" w:hint="eastAsia"/>
          <w:color w:val="000000"/>
          <w:sz w:val="28"/>
          <w:szCs w:val="28"/>
        </w:rPr>
        <w:t>投标人自2017年1月1日以来</w:t>
      </w:r>
      <w:r w:rsidR="00F84657" w:rsidRPr="00DC41E2">
        <w:rPr>
          <w:rFonts w:ascii="宋体" w:hAnsi="宋体" w:hint="eastAsia"/>
          <w:color w:val="000000"/>
          <w:sz w:val="28"/>
          <w:szCs w:val="28"/>
        </w:rPr>
        <w:t>（以中标通知书时间为准）</w:t>
      </w:r>
      <w:r w:rsidRPr="00DC41E2">
        <w:rPr>
          <w:rFonts w:ascii="宋体" w:hAnsi="宋体" w:hint="eastAsia"/>
          <w:color w:val="000000"/>
          <w:sz w:val="28"/>
          <w:szCs w:val="28"/>
        </w:rPr>
        <w:t>已完成的类似业绩，每提供一个业绩得1分，最高得3分。提供的业绩必须是已完工的业绩（须提供中标通知书、合同协议书、</w:t>
      </w:r>
      <w:r w:rsidR="00F84657" w:rsidRPr="00DC41E2">
        <w:rPr>
          <w:rFonts w:ascii="宋体" w:hAnsi="宋体" w:hint="eastAsia"/>
          <w:color w:val="000000"/>
          <w:sz w:val="28"/>
          <w:szCs w:val="28"/>
        </w:rPr>
        <w:t>验收证明材料或完工证明或使用合格证</w:t>
      </w:r>
      <w:r w:rsidRPr="00DC41E2">
        <w:rPr>
          <w:rFonts w:ascii="宋体" w:hAnsi="宋体" w:hint="eastAsia"/>
          <w:color w:val="000000"/>
          <w:sz w:val="28"/>
          <w:szCs w:val="28"/>
        </w:rPr>
        <w:t>，缺一不可）。</w:t>
      </w:r>
    </w:p>
    <w:p w:rsidR="001418CC" w:rsidRPr="00DC41E2" w:rsidRDefault="001418CC" w:rsidP="00DC41E2">
      <w:pPr>
        <w:widowControl/>
        <w:ind w:firstLineChars="200" w:firstLine="562"/>
        <w:jc w:val="left"/>
        <w:rPr>
          <w:rFonts w:ascii="宋体" w:hAnsi="宋体"/>
          <w:color w:val="000000"/>
          <w:sz w:val="28"/>
          <w:szCs w:val="28"/>
        </w:rPr>
      </w:pPr>
      <w:r w:rsidRPr="00DC41E2">
        <w:rPr>
          <w:rFonts w:ascii="宋体" w:hAnsi="宋体" w:hint="eastAsia"/>
          <w:b/>
          <w:color w:val="000000"/>
          <w:sz w:val="28"/>
          <w:szCs w:val="28"/>
        </w:rPr>
        <w:t>3.质量、工期、安全、维保、项目经理常驻现场等承诺：5分（附件3）。</w:t>
      </w:r>
      <w:r w:rsidRPr="00DC41E2">
        <w:rPr>
          <w:rFonts w:ascii="宋体" w:hAnsi="宋体" w:hint="eastAsia"/>
          <w:color w:val="000000"/>
          <w:sz w:val="28"/>
          <w:szCs w:val="28"/>
        </w:rPr>
        <w:t>根据承诺内容打分，每一项满分1分，总分5分。</w:t>
      </w:r>
    </w:p>
    <w:p w:rsidR="001418CC" w:rsidRPr="00DC41E2" w:rsidRDefault="001418CC" w:rsidP="00DC41E2">
      <w:pPr>
        <w:widowControl/>
        <w:ind w:firstLineChars="200" w:firstLine="562"/>
        <w:jc w:val="left"/>
        <w:rPr>
          <w:rFonts w:ascii="宋体" w:hAnsi="宋体"/>
          <w:b/>
          <w:color w:val="000000"/>
          <w:sz w:val="28"/>
          <w:szCs w:val="28"/>
        </w:rPr>
      </w:pPr>
      <w:r w:rsidRPr="00DC41E2">
        <w:rPr>
          <w:rFonts w:ascii="宋体" w:hAnsi="宋体" w:hint="eastAsia"/>
          <w:b/>
          <w:color w:val="000000"/>
          <w:sz w:val="28"/>
          <w:szCs w:val="28"/>
        </w:rPr>
        <w:t>4.投标文件总体评价分2分：</w:t>
      </w:r>
    </w:p>
    <w:p w:rsidR="001418CC" w:rsidRPr="00DC41E2" w:rsidRDefault="00DC41E2" w:rsidP="00DC41E2">
      <w:pPr>
        <w:widowControl/>
        <w:ind w:firstLineChars="200" w:firstLine="560"/>
        <w:jc w:val="left"/>
        <w:rPr>
          <w:rFonts w:ascii="宋体" w:hAnsi="宋体"/>
          <w:color w:val="000000"/>
          <w:sz w:val="28"/>
          <w:szCs w:val="28"/>
        </w:rPr>
      </w:pPr>
      <w:r w:rsidRPr="00D82A87">
        <w:rPr>
          <w:rFonts w:ascii="宋体" w:hAnsi="宋体" w:hint="eastAsia"/>
          <w:color w:val="000000"/>
          <w:sz w:val="28"/>
          <w:szCs w:val="28"/>
        </w:rPr>
        <w:t>文件内容完备，格式规范，封装整齐，</w:t>
      </w:r>
      <w:r w:rsidRPr="008D721A">
        <w:rPr>
          <w:rFonts w:ascii="宋体" w:hAnsi="宋体" w:hint="eastAsia"/>
          <w:color w:val="000000"/>
          <w:sz w:val="28"/>
          <w:szCs w:val="28"/>
        </w:rPr>
        <w:t>目录、页码齐全，目录与页码能准确对应，</w:t>
      </w:r>
      <w:r w:rsidRPr="00D82A87">
        <w:rPr>
          <w:rFonts w:ascii="宋体" w:hAnsi="宋体" w:hint="eastAsia"/>
          <w:color w:val="000000"/>
          <w:sz w:val="28"/>
          <w:szCs w:val="28"/>
        </w:rPr>
        <w:t>满足招标文件要求得</w:t>
      </w:r>
      <w:r w:rsidRPr="00D82A87">
        <w:rPr>
          <w:rFonts w:ascii="宋体" w:hAnsi="宋体"/>
          <w:color w:val="000000"/>
          <w:sz w:val="28"/>
          <w:szCs w:val="28"/>
        </w:rPr>
        <w:t>2</w:t>
      </w:r>
      <w:r w:rsidRPr="00D82A87">
        <w:rPr>
          <w:rFonts w:ascii="宋体" w:hAnsi="宋体" w:hint="eastAsia"/>
          <w:color w:val="000000"/>
          <w:sz w:val="28"/>
          <w:szCs w:val="28"/>
        </w:rPr>
        <w:t>分，否则不得分。未经胶封（如文件夹或订书机等）此项不得分。</w:t>
      </w:r>
    </w:p>
    <w:p w:rsidR="00060B03" w:rsidRPr="00DC41E2" w:rsidRDefault="00060B03" w:rsidP="00DC41E2">
      <w:pPr>
        <w:widowControl/>
        <w:jc w:val="left"/>
        <w:rPr>
          <w:rFonts w:ascii="宋体" w:hAnsi="宋体"/>
          <w:color w:val="000000"/>
          <w:sz w:val="28"/>
          <w:szCs w:val="28"/>
        </w:rPr>
      </w:pPr>
    </w:p>
    <w:p w:rsidR="00060B03" w:rsidRDefault="00F262A5">
      <w:pPr>
        <w:tabs>
          <w:tab w:val="left" w:pos="3782"/>
        </w:tabs>
        <w:rPr>
          <w:rFonts w:ascii="宋体" w:hAnsi="宋体" w:cs="宋体"/>
          <w:sz w:val="24"/>
          <w:szCs w:val="24"/>
        </w:rPr>
      </w:pPr>
      <w:r>
        <w:rPr>
          <w:rFonts w:ascii="宋体" w:hAnsi="宋体" w:cs="宋体"/>
          <w:sz w:val="24"/>
          <w:szCs w:val="24"/>
        </w:rPr>
        <w:tab/>
      </w:r>
    </w:p>
    <w:p w:rsidR="00060B03" w:rsidRDefault="00060B03">
      <w:pPr>
        <w:pStyle w:val="a0"/>
        <w:ind w:left="1470" w:right="1470"/>
      </w:pPr>
    </w:p>
    <w:p w:rsidR="00060B03" w:rsidRDefault="00060B03">
      <w:pPr>
        <w:pStyle w:val="a0"/>
        <w:ind w:left="1470" w:right="1470"/>
      </w:pPr>
    </w:p>
    <w:p w:rsidR="00060B03" w:rsidRDefault="00060B03">
      <w:pPr>
        <w:pStyle w:val="a0"/>
        <w:ind w:left="1470" w:right="1470"/>
      </w:pPr>
    </w:p>
    <w:p w:rsidR="00060B03" w:rsidRDefault="00F262A5">
      <w:pP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附件4：</w:t>
      </w:r>
    </w:p>
    <w:p w:rsidR="00060B03" w:rsidRDefault="00F262A5">
      <w:pPr>
        <w:spacing w:line="400" w:lineRule="exact"/>
        <w:jc w:val="center"/>
        <w:rPr>
          <w:rFonts w:ascii="宋体" w:hAnsi="宋体"/>
          <w:b/>
          <w:sz w:val="32"/>
          <w:szCs w:val="32"/>
        </w:rPr>
      </w:pPr>
      <w:r>
        <w:rPr>
          <w:rFonts w:ascii="宋体" w:hAnsi="宋体" w:hint="eastAsia"/>
          <w:b/>
          <w:sz w:val="32"/>
          <w:szCs w:val="32"/>
        </w:rPr>
        <w:t>主要设备配置表</w:t>
      </w:r>
    </w:p>
    <w:p w:rsidR="00060B03" w:rsidRDefault="00060B03">
      <w:pPr>
        <w:spacing w:line="400" w:lineRule="exact"/>
        <w:jc w:val="center"/>
        <w:rPr>
          <w:rFonts w:ascii="宋体" w:hAnsi="宋体"/>
          <w:b/>
          <w:sz w:val="32"/>
          <w:szCs w:val="32"/>
        </w:rPr>
      </w:pPr>
    </w:p>
    <w:tbl>
      <w:tblPr>
        <w:tblW w:w="10080" w:type="dxa"/>
        <w:jc w:val="center"/>
        <w:tblLook w:val="04A0"/>
      </w:tblPr>
      <w:tblGrid>
        <w:gridCol w:w="680"/>
        <w:gridCol w:w="1420"/>
        <w:gridCol w:w="5540"/>
        <w:gridCol w:w="680"/>
        <w:gridCol w:w="640"/>
        <w:gridCol w:w="1120"/>
      </w:tblGrid>
      <w:tr w:rsidR="00060B03">
        <w:trPr>
          <w:trHeight w:val="480"/>
          <w:jc w:val="center"/>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b/>
                <w:bCs/>
                <w:kern w:val="0"/>
                <w:sz w:val="18"/>
                <w:szCs w:val="18"/>
              </w:rPr>
            </w:pPr>
            <w:r>
              <w:rPr>
                <w:rFonts w:ascii="宋体" w:hAnsi="宋体" w:cs="宋体" w:hint="eastAsia"/>
                <w:b/>
                <w:bCs/>
                <w:kern w:val="0"/>
                <w:sz w:val="18"/>
                <w:szCs w:val="18"/>
              </w:rPr>
              <w:t>设备名称</w:t>
            </w:r>
          </w:p>
        </w:tc>
        <w:tc>
          <w:tcPr>
            <w:tcW w:w="5540" w:type="dxa"/>
            <w:tcBorders>
              <w:top w:val="single" w:sz="4" w:space="0" w:color="auto"/>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b/>
                <w:bCs/>
                <w:kern w:val="0"/>
                <w:sz w:val="18"/>
                <w:szCs w:val="18"/>
              </w:rPr>
            </w:pPr>
            <w:r>
              <w:rPr>
                <w:rFonts w:ascii="宋体" w:hAnsi="宋体" w:cs="宋体" w:hint="eastAsia"/>
                <w:b/>
                <w:bCs/>
                <w:kern w:val="0"/>
                <w:sz w:val="18"/>
                <w:szCs w:val="18"/>
              </w:rPr>
              <w:t>技术参数</w:t>
            </w:r>
          </w:p>
        </w:tc>
        <w:tc>
          <w:tcPr>
            <w:tcW w:w="680" w:type="dxa"/>
            <w:tcBorders>
              <w:top w:val="single" w:sz="4" w:space="0" w:color="auto"/>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640" w:type="dxa"/>
            <w:tcBorders>
              <w:top w:val="single" w:sz="4" w:space="0" w:color="auto"/>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b/>
                <w:bCs/>
                <w:kern w:val="0"/>
                <w:sz w:val="18"/>
                <w:szCs w:val="18"/>
              </w:rPr>
            </w:pPr>
            <w:r>
              <w:rPr>
                <w:rFonts w:ascii="宋体" w:hAnsi="宋体" w:cs="宋体" w:hint="eastAsia"/>
                <w:b/>
                <w:bCs/>
                <w:kern w:val="0"/>
                <w:sz w:val="18"/>
                <w:szCs w:val="18"/>
              </w:rPr>
              <w:t>数量</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b/>
                <w:bCs/>
                <w:kern w:val="0"/>
                <w:sz w:val="18"/>
                <w:szCs w:val="18"/>
              </w:rPr>
            </w:pPr>
            <w:r>
              <w:rPr>
                <w:rFonts w:ascii="宋体" w:hAnsi="宋体" w:cs="宋体" w:hint="eastAsia"/>
                <w:b/>
                <w:bCs/>
                <w:kern w:val="0"/>
                <w:sz w:val="18"/>
                <w:szCs w:val="18"/>
              </w:rPr>
              <w:t>推荐品牌</w:t>
            </w:r>
          </w:p>
        </w:tc>
      </w:tr>
      <w:tr w:rsidR="00060B03">
        <w:trPr>
          <w:trHeight w:val="288"/>
          <w:jc w:val="center"/>
        </w:trPr>
        <w:tc>
          <w:tcPr>
            <w:tcW w:w="1008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安防监控系统</w:t>
            </w:r>
          </w:p>
        </w:tc>
      </w:tr>
      <w:tr w:rsidR="00060B03">
        <w:trPr>
          <w:trHeight w:val="310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 xml:space="preserve">筒型网络摄像机  </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200万</w:t>
            </w:r>
            <w:proofErr w:type="gramStart"/>
            <w:r>
              <w:rPr>
                <w:rFonts w:ascii="宋体" w:hAnsi="宋体" w:cs="宋体" w:hint="eastAsia"/>
                <w:kern w:val="0"/>
                <w:sz w:val="18"/>
                <w:szCs w:val="18"/>
              </w:rPr>
              <w:t>星光级</w:t>
            </w:r>
            <w:proofErr w:type="gramEnd"/>
            <w:r>
              <w:rPr>
                <w:rFonts w:ascii="宋体" w:hAnsi="宋体" w:cs="宋体" w:hint="eastAsia"/>
                <w:kern w:val="0"/>
                <w:sz w:val="18"/>
                <w:szCs w:val="18"/>
              </w:rPr>
              <w:t>1/2.7</w:t>
            </w:r>
            <w:proofErr w:type="gramStart"/>
            <w:r>
              <w:rPr>
                <w:rFonts w:ascii="宋体" w:hAnsi="宋体" w:cs="宋体" w:hint="eastAsia"/>
                <w:kern w:val="0"/>
                <w:sz w:val="18"/>
                <w:szCs w:val="18"/>
              </w:rPr>
              <w:t>”</w:t>
            </w:r>
            <w:proofErr w:type="gramEnd"/>
            <w:r>
              <w:rPr>
                <w:rFonts w:ascii="宋体" w:hAnsi="宋体" w:cs="宋体" w:hint="eastAsia"/>
                <w:kern w:val="0"/>
                <w:sz w:val="18"/>
                <w:szCs w:val="18"/>
              </w:rPr>
              <w:t>CMOS ICR红外阵列筒型网络摄像机</w:t>
            </w:r>
            <w:r>
              <w:rPr>
                <w:rFonts w:ascii="宋体" w:hAnsi="宋体" w:cs="宋体" w:hint="eastAsia"/>
                <w:kern w:val="0"/>
                <w:sz w:val="18"/>
                <w:szCs w:val="18"/>
              </w:rPr>
              <w:br/>
              <w:t>最低照度: 彩色：0.002 Lux @（F1.2，AGC ON），0 Lux with IR</w:t>
            </w:r>
            <w:r>
              <w:rPr>
                <w:rFonts w:ascii="宋体" w:hAnsi="宋体" w:cs="宋体" w:hint="eastAsia"/>
                <w:kern w:val="0"/>
                <w:sz w:val="18"/>
                <w:szCs w:val="18"/>
              </w:rPr>
              <w:br/>
              <w:t xml:space="preserve">镜头可选: </w:t>
            </w:r>
            <w:r>
              <w:rPr>
                <w:rFonts w:ascii="宋体" w:hAnsi="宋体" w:cs="宋体" w:hint="eastAsia"/>
                <w:kern w:val="0"/>
                <w:sz w:val="18"/>
                <w:szCs w:val="18"/>
              </w:rPr>
              <w:br/>
              <w:t xml:space="preserve">4 mm@ F1.6，或 6 mm@ F1.6，或8 mm@ F1.6， </w:t>
            </w:r>
            <w:r>
              <w:rPr>
                <w:rFonts w:ascii="宋体" w:hAnsi="宋体" w:cs="宋体" w:hint="eastAsia"/>
                <w:kern w:val="0"/>
                <w:sz w:val="18"/>
                <w:szCs w:val="18"/>
              </w:rPr>
              <w:br/>
              <w:t>宽动态范围: 120 dB</w:t>
            </w:r>
            <w:r>
              <w:rPr>
                <w:rFonts w:ascii="宋体" w:hAnsi="宋体" w:cs="宋体" w:hint="eastAsia"/>
                <w:kern w:val="0"/>
                <w:sz w:val="18"/>
                <w:szCs w:val="18"/>
              </w:rPr>
              <w:br/>
              <w:t>支持POE供电                                                    内置拾音器</w:t>
            </w:r>
            <w:r>
              <w:rPr>
                <w:rFonts w:ascii="宋体" w:hAnsi="宋体" w:cs="宋体" w:hint="eastAsia"/>
                <w:kern w:val="0"/>
                <w:sz w:val="18"/>
                <w:szCs w:val="18"/>
              </w:rPr>
              <w:br/>
              <w:t xml:space="preserve">视频压缩标准: </w:t>
            </w:r>
            <w:r>
              <w:rPr>
                <w:rFonts w:ascii="宋体" w:hAnsi="宋体" w:cs="宋体" w:hint="eastAsia"/>
                <w:kern w:val="0"/>
                <w:sz w:val="18"/>
                <w:szCs w:val="18"/>
              </w:rPr>
              <w:br/>
            </w:r>
            <w:proofErr w:type="gramStart"/>
            <w:r>
              <w:rPr>
                <w:rFonts w:ascii="宋体" w:hAnsi="宋体" w:cs="宋体" w:hint="eastAsia"/>
                <w:kern w:val="0"/>
                <w:sz w:val="18"/>
                <w:szCs w:val="18"/>
              </w:rPr>
              <w:t>主码流</w:t>
            </w:r>
            <w:proofErr w:type="gramEnd"/>
            <w:r>
              <w:rPr>
                <w:rFonts w:ascii="宋体" w:hAnsi="宋体" w:cs="宋体" w:hint="eastAsia"/>
                <w:kern w:val="0"/>
                <w:sz w:val="18"/>
                <w:szCs w:val="18"/>
              </w:rPr>
              <w:t>：H.265/H.264</w:t>
            </w:r>
            <w:r>
              <w:rPr>
                <w:rFonts w:ascii="宋体" w:hAnsi="宋体" w:cs="宋体" w:hint="eastAsia"/>
                <w:kern w:val="0"/>
                <w:sz w:val="18"/>
                <w:szCs w:val="18"/>
              </w:rPr>
              <w:br/>
            </w:r>
            <w:proofErr w:type="gramStart"/>
            <w:r>
              <w:rPr>
                <w:rFonts w:ascii="宋体" w:hAnsi="宋体" w:cs="宋体" w:hint="eastAsia"/>
                <w:kern w:val="0"/>
                <w:sz w:val="18"/>
                <w:szCs w:val="18"/>
              </w:rPr>
              <w:t>子码流</w:t>
            </w:r>
            <w:proofErr w:type="gramEnd"/>
            <w:r>
              <w:rPr>
                <w:rFonts w:ascii="宋体" w:hAnsi="宋体" w:cs="宋体" w:hint="eastAsia"/>
                <w:kern w:val="0"/>
                <w:sz w:val="18"/>
                <w:szCs w:val="18"/>
              </w:rPr>
              <w:t>：H.265/H.264/MJPEG</w:t>
            </w:r>
            <w:r>
              <w:rPr>
                <w:rFonts w:ascii="宋体" w:hAnsi="宋体" w:cs="宋体" w:hint="eastAsia"/>
                <w:kern w:val="0"/>
                <w:sz w:val="18"/>
                <w:szCs w:val="18"/>
              </w:rPr>
              <w:br/>
              <w:t>第三码流：H.265/H.264</w:t>
            </w:r>
            <w:r>
              <w:rPr>
                <w:rFonts w:ascii="宋体" w:hAnsi="宋体" w:cs="宋体" w:hint="eastAsia"/>
                <w:kern w:val="0"/>
                <w:sz w:val="18"/>
                <w:szCs w:val="18"/>
              </w:rPr>
              <w:br/>
              <w:t>提供产品技术参数证明文件：</w:t>
            </w:r>
            <w:proofErr w:type="gramStart"/>
            <w:r>
              <w:rPr>
                <w:rFonts w:ascii="宋体" w:hAnsi="宋体" w:cs="宋体" w:hint="eastAsia"/>
                <w:kern w:val="0"/>
                <w:sz w:val="18"/>
                <w:szCs w:val="18"/>
              </w:rPr>
              <w:t>官网截屏证明</w:t>
            </w:r>
            <w:proofErr w:type="gramEnd"/>
            <w:r>
              <w:rPr>
                <w:rFonts w:ascii="宋体" w:hAnsi="宋体" w:cs="宋体" w:hint="eastAsia"/>
                <w:kern w:val="0"/>
                <w:sz w:val="18"/>
                <w:szCs w:val="18"/>
              </w:rPr>
              <w:t>或产品彩页并标明投标文件页码位置</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大华、海康、英飞拓</w:t>
            </w:r>
          </w:p>
        </w:tc>
      </w:tr>
      <w:tr w:rsidR="00060B03">
        <w:trPr>
          <w:trHeight w:val="304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2</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半球网络摄像机</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200万</w:t>
            </w:r>
            <w:proofErr w:type="gramStart"/>
            <w:r>
              <w:rPr>
                <w:rFonts w:ascii="宋体" w:hAnsi="宋体" w:cs="宋体" w:hint="eastAsia"/>
                <w:kern w:val="0"/>
                <w:sz w:val="18"/>
                <w:szCs w:val="18"/>
              </w:rPr>
              <w:t>星光级</w:t>
            </w:r>
            <w:proofErr w:type="gramEnd"/>
            <w:r>
              <w:rPr>
                <w:rFonts w:ascii="宋体" w:hAnsi="宋体" w:cs="宋体" w:hint="eastAsia"/>
                <w:kern w:val="0"/>
                <w:sz w:val="18"/>
                <w:szCs w:val="18"/>
              </w:rPr>
              <w:t>1/2.7</w:t>
            </w:r>
            <w:proofErr w:type="gramStart"/>
            <w:r>
              <w:rPr>
                <w:rFonts w:ascii="宋体" w:hAnsi="宋体" w:cs="宋体" w:hint="eastAsia"/>
                <w:kern w:val="0"/>
                <w:sz w:val="18"/>
                <w:szCs w:val="18"/>
              </w:rPr>
              <w:t>”</w:t>
            </w:r>
            <w:proofErr w:type="gramEnd"/>
            <w:r>
              <w:rPr>
                <w:rFonts w:ascii="宋体" w:hAnsi="宋体" w:cs="宋体" w:hint="eastAsia"/>
                <w:kern w:val="0"/>
                <w:sz w:val="18"/>
                <w:szCs w:val="18"/>
              </w:rPr>
              <w:t>CMOS ICR日夜型半球</w:t>
            </w:r>
            <w:proofErr w:type="gramStart"/>
            <w:r>
              <w:rPr>
                <w:rFonts w:ascii="宋体" w:hAnsi="宋体" w:cs="宋体" w:hint="eastAsia"/>
                <w:kern w:val="0"/>
                <w:sz w:val="18"/>
                <w:szCs w:val="18"/>
              </w:rPr>
              <w:t>型网络</w:t>
            </w:r>
            <w:proofErr w:type="gramEnd"/>
            <w:r>
              <w:rPr>
                <w:rFonts w:ascii="宋体" w:hAnsi="宋体" w:cs="宋体" w:hint="eastAsia"/>
                <w:kern w:val="0"/>
                <w:sz w:val="18"/>
                <w:szCs w:val="18"/>
              </w:rPr>
              <w:t>摄像机</w:t>
            </w:r>
            <w:r>
              <w:rPr>
                <w:rFonts w:ascii="宋体" w:hAnsi="宋体" w:cs="宋体" w:hint="eastAsia"/>
                <w:kern w:val="0"/>
                <w:sz w:val="18"/>
                <w:szCs w:val="18"/>
              </w:rPr>
              <w:br/>
              <w:t>最低照度: 彩色：0.002 Lux @（F1.2，AGC ON），0 Lux with IR</w:t>
            </w:r>
            <w:r>
              <w:rPr>
                <w:rFonts w:ascii="宋体" w:hAnsi="宋体" w:cs="宋体" w:hint="eastAsia"/>
                <w:kern w:val="0"/>
                <w:sz w:val="18"/>
                <w:szCs w:val="18"/>
              </w:rPr>
              <w:br/>
              <w:t xml:space="preserve">镜头可选: </w:t>
            </w:r>
            <w:r>
              <w:rPr>
                <w:rFonts w:ascii="宋体" w:hAnsi="宋体" w:cs="宋体" w:hint="eastAsia"/>
                <w:kern w:val="0"/>
                <w:sz w:val="18"/>
                <w:szCs w:val="18"/>
              </w:rPr>
              <w:br/>
              <w:t xml:space="preserve">4 mm@ F1.6，或 6 mm@ F1.6，或8 mm@ F1.6， </w:t>
            </w:r>
            <w:r>
              <w:rPr>
                <w:rFonts w:ascii="宋体" w:hAnsi="宋体" w:cs="宋体" w:hint="eastAsia"/>
                <w:kern w:val="0"/>
                <w:sz w:val="18"/>
                <w:szCs w:val="18"/>
              </w:rPr>
              <w:br/>
              <w:t>宽动态范围: 120 dB</w:t>
            </w:r>
            <w:r>
              <w:rPr>
                <w:rFonts w:ascii="宋体" w:hAnsi="宋体" w:cs="宋体" w:hint="eastAsia"/>
                <w:kern w:val="0"/>
                <w:sz w:val="18"/>
                <w:szCs w:val="18"/>
              </w:rPr>
              <w:br/>
              <w:t>支持POE供电                                                    内置拾音器</w:t>
            </w:r>
            <w:r>
              <w:rPr>
                <w:rFonts w:ascii="宋体" w:hAnsi="宋体" w:cs="宋体" w:hint="eastAsia"/>
                <w:kern w:val="0"/>
                <w:sz w:val="18"/>
                <w:szCs w:val="18"/>
              </w:rPr>
              <w:br/>
              <w:t xml:space="preserve">视频压缩标准: </w:t>
            </w:r>
            <w:r>
              <w:rPr>
                <w:rFonts w:ascii="宋体" w:hAnsi="宋体" w:cs="宋体" w:hint="eastAsia"/>
                <w:kern w:val="0"/>
                <w:sz w:val="18"/>
                <w:szCs w:val="18"/>
              </w:rPr>
              <w:br/>
            </w:r>
            <w:proofErr w:type="gramStart"/>
            <w:r>
              <w:rPr>
                <w:rFonts w:ascii="宋体" w:hAnsi="宋体" w:cs="宋体" w:hint="eastAsia"/>
                <w:kern w:val="0"/>
                <w:sz w:val="18"/>
                <w:szCs w:val="18"/>
              </w:rPr>
              <w:t>主码流</w:t>
            </w:r>
            <w:proofErr w:type="gramEnd"/>
            <w:r>
              <w:rPr>
                <w:rFonts w:ascii="宋体" w:hAnsi="宋体" w:cs="宋体" w:hint="eastAsia"/>
                <w:kern w:val="0"/>
                <w:sz w:val="18"/>
                <w:szCs w:val="18"/>
              </w:rPr>
              <w:t>：H.265/H.264</w:t>
            </w:r>
            <w:r>
              <w:rPr>
                <w:rFonts w:ascii="宋体" w:hAnsi="宋体" w:cs="宋体" w:hint="eastAsia"/>
                <w:kern w:val="0"/>
                <w:sz w:val="18"/>
                <w:szCs w:val="18"/>
              </w:rPr>
              <w:br/>
            </w:r>
            <w:proofErr w:type="gramStart"/>
            <w:r>
              <w:rPr>
                <w:rFonts w:ascii="宋体" w:hAnsi="宋体" w:cs="宋体" w:hint="eastAsia"/>
                <w:kern w:val="0"/>
                <w:sz w:val="18"/>
                <w:szCs w:val="18"/>
              </w:rPr>
              <w:t>子码流</w:t>
            </w:r>
            <w:proofErr w:type="gramEnd"/>
            <w:r>
              <w:rPr>
                <w:rFonts w:ascii="宋体" w:hAnsi="宋体" w:cs="宋体" w:hint="eastAsia"/>
                <w:kern w:val="0"/>
                <w:sz w:val="18"/>
                <w:szCs w:val="18"/>
              </w:rPr>
              <w:t>：H.265/H.264/MJPEG</w:t>
            </w:r>
            <w:r>
              <w:rPr>
                <w:rFonts w:ascii="宋体" w:hAnsi="宋体" w:cs="宋体" w:hint="eastAsia"/>
                <w:kern w:val="0"/>
                <w:sz w:val="18"/>
                <w:szCs w:val="18"/>
              </w:rPr>
              <w:br/>
              <w:t>第三码流：H.265/H.264</w:t>
            </w:r>
            <w:r>
              <w:rPr>
                <w:rFonts w:ascii="宋体" w:hAnsi="宋体" w:cs="宋体" w:hint="eastAsia"/>
                <w:kern w:val="0"/>
                <w:sz w:val="18"/>
                <w:szCs w:val="18"/>
              </w:rPr>
              <w:br/>
              <w:t>提供产品技术参数证明文件：</w:t>
            </w:r>
            <w:proofErr w:type="gramStart"/>
            <w:r>
              <w:rPr>
                <w:rFonts w:ascii="宋体" w:hAnsi="宋体" w:cs="宋体" w:hint="eastAsia"/>
                <w:kern w:val="0"/>
                <w:sz w:val="18"/>
                <w:szCs w:val="18"/>
              </w:rPr>
              <w:t>官网截屏证明</w:t>
            </w:r>
            <w:proofErr w:type="gramEnd"/>
            <w:r>
              <w:rPr>
                <w:rFonts w:ascii="宋体" w:hAnsi="宋体" w:cs="宋体" w:hint="eastAsia"/>
                <w:kern w:val="0"/>
                <w:sz w:val="18"/>
                <w:szCs w:val="18"/>
              </w:rPr>
              <w:t>或产品彩页并标明投标文件页码位置</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44</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大华、海康、英飞拓</w:t>
            </w:r>
          </w:p>
        </w:tc>
      </w:tr>
      <w:tr w:rsidR="00060B03">
        <w:trPr>
          <w:trHeight w:val="489"/>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3</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NVR硬盘录像机</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64路H.264、H.265混合接入NVR硬盘录像机</w:t>
            </w:r>
            <w:r>
              <w:rPr>
                <w:rFonts w:ascii="宋体" w:hAnsi="宋体" w:cs="宋体" w:hint="eastAsia"/>
                <w:kern w:val="0"/>
                <w:sz w:val="18"/>
                <w:szCs w:val="18"/>
              </w:rPr>
              <w:br/>
              <w:t>硬件规格：</w:t>
            </w:r>
            <w:r>
              <w:rPr>
                <w:rFonts w:ascii="宋体" w:hAnsi="宋体" w:cs="宋体" w:hint="eastAsia"/>
                <w:kern w:val="0"/>
                <w:sz w:val="18"/>
                <w:szCs w:val="18"/>
              </w:rPr>
              <w:br/>
              <w:t>2U标准机架式</w:t>
            </w:r>
            <w:r>
              <w:rPr>
                <w:rFonts w:ascii="宋体" w:hAnsi="宋体" w:cs="宋体" w:hint="eastAsia"/>
                <w:kern w:val="0"/>
                <w:sz w:val="18"/>
                <w:szCs w:val="18"/>
              </w:rPr>
              <w:br/>
              <w:t>2个HDMI，2个VGA,HDMI+VGA组内同源</w:t>
            </w:r>
            <w:r>
              <w:rPr>
                <w:rFonts w:ascii="宋体" w:hAnsi="宋体" w:cs="宋体" w:hint="eastAsia"/>
                <w:kern w:val="0"/>
                <w:sz w:val="18"/>
                <w:szCs w:val="18"/>
              </w:rPr>
              <w:br/>
              <w:t>8盘位，</w:t>
            </w:r>
            <w:proofErr w:type="gramStart"/>
            <w:r>
              <w:rPr>
                <w:rFonts w:ascii="宋体" w:hAnsi="宋体" w:cs="宋体" w:hint="eastAsia"/>
                <w:kern w:val="0"/>
                <w:sz w:val="18"/>
                <w:szCs w:val="18"/>
              </w:rPr>
              <w:t>可满配</w:t>
            </w:r>
            <w:proofErr w:type="gramEnd"/>
            <w:r>
              <w:rPr>
                <w:rFonts w:ascii="宋体" w:hAnsi="宋体" w:cs="宋体" w:hint="eastAsia"/>
                <w:kern w:val="0"/>
                <w:sz w:val="18"/>
                <w:szCs w:val="18"/>
              </w:rPr>
              <w:t xml:space="preserve">6TB硬盘 </w:t>
            </w:r>
            <w:r>
              <w:rPr>
                <w:rFonts w:ascii="宋体" w:hAnsi="宋体" w:cs="宋体" w:hint="eastAsia"/>
                <w:kern w:val="0"/>
                <w:sz w:val="18"/>
                <w:szCs w:val="18"/>
              </w:rPr>
              <w:br/>
              <w:t>2个千兆网口</w:t>
            </w:r>
            <w:r>
              <w:rPr>
                <w:rFonts w:ascii="宋体" w:hAnsi="宋体" w:cs="宋体" w:hint="eastAsia"/>
                <w:kern w:val="0"/>
                <w:sz w:val="18"/>
                <w:szCs w:val="18"/>
              </w:rPr>
              <w:br/>
              <w:t>2个USB2.0接口、1个USB3.0接口</w:t>
            </w:r>
            <w:r>
              <w:rPr>
                <w:rFonts w:ascii="宋体" w:hAnsi="宋体" w:cs="宋体" w:hint="eastAsia"/>
                <w:kern w:val="0"/>
                <w:sz w:val="18"/>
                <w:szCs w:val="18"/>
              </w:rPr>
              <w:br/>
              <w:t>1个eSATA接口</w:t>
            </w:r>
            <w:r>
              <w:rPr>
                <w:rFonts w:ascii="宋体" w:hAnsi="宋体" w:cs="宋体" w:hint="eastAsia"/>
                <w:kern w:val="0"/>
                <w:sz w:val="18"/>
                <w:szCs w:val="18"/>
              </w:rPr>
              <w:br/>
              <w:t>软件性能：</w:t>
            </w:r>
            <w:r>
              <w:rPr>
                <w:rFonts w:ascii="宋体" w:hAnsi="宋体" w:cs="宋体" w:hint="eastAsia"/>
                <w:kern w:val="0"/>
                <w:sz w:val="18"/>
                <w:szCs w:val="18"/>
              </w:rPr>
              <w:br/>
              <w:t>Smart 2.0/</w:t>
            </w:r>
            <w:proofErr w:type="gramStart"/>
            <w:r>
              <w:rPr>
                <w:rFonts w:ascii="宋体" w:hAnsi="宋体" w:cs="宋体" w:hint="eastAsia"/>
                <w:kern w:val="0"/>
                <w:sz w:val="18"/>
                <w:szCs w:val="18"/>
              </w:rPr>
              <w:t>整机热备</w:t>
            </w:r>
            <w:proofErr w:type="gramEnd"/>
            <w:r>
              <w:rPr>
                <w:rFonts w:ascii="宋体" w:hAnsi="宋体" w:cs="宋体" w:hint="eastAsia"/>
                <w:kern w:val="0"/>
                <w:sz w:val="18"/>
                <w:szCs w:val="18"/>
              </w:rPr>
              <w:t>/ANR/智能检索/智能回放/车牌检索/人脸检索/热度图/客流量统计/分时段回放/超高</w:t>
            </w:r>
            <w:proofErr w:type="gramStart"/>
            <w:r>
              <w:rPr>
                <w:rFonts w:ascii="宋体" w:hAnsi="宋体" w:cs="宋体" w:hint="eastAsia"/>
                <w:kern w:val="0"/>
                <w:sz w:val="18"/>
                <w:szCs w:val="18"/>
              </w:rPr>
              <w:t>倍</w:t>
            </w:r>
            <w:proofErr w:type="gramEnd"/>
            <w:r>
              <w:rPr>
                <w:rFonts w:ascii="宋体" w:hAnsi="宋体" w:cs="宋体" w:hint="eastAsia"/>
                <w:kern w:val="0"/>
                <w:sz w:val="18"/>
                <w:szCs w:val="18"/>
              </w:rPr>
              <w:t xml:space="preserve">速回放/双系统备份                           </w:t>
            </w:r>
            <w:r>
              <w:rPr>
                <w:rFonts w:ascii="宋体" w:hAnsi="宋体" w:cs="宋体" w:hint="eastAsia"/>
                <w:kern w:val="0"/>
                <w:sz w:val="18"/>
                <w:szCs w:val="18"/>
              </w:rPr>
              <w:lastRenderedPageBreak/>
              <w:t>提供产品技术参数证明文件：</w:t>
            </w:r>
            <w:proofErr w:type="gramStart"/>
            <w:r>
              <w:rPr>
                <w:rFonts w:ascii="宋体" w:hAnsi="宋体" w:cs="宋体" w:hint="eastAsia"/>
                <w:kern w:val="0"/>
                <w:sz w:val="18"/>
                <w:szCs w:val="18"/>
              </w:rPr>
              <w:t>官网截屏证明</w:t>
            </w:r>
            <w:proofErr w:type="gramEnd"/>
            <w:r>
              <w:rPr>
                <w:rFonts w:ascii="宋体" w:hAnsi="宋体" w:cs="宋体" w:hint="eastAsia"/>
                <w:kern w:val="0"/>
                <w:sz w:val="18"/>
                <w:szCs w:val="18"/>
              </w:rPr>
              <w:t>或产品彩页并标明投标文件页码位置</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lastRenderedPageBreak/>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大华、海康、英飞拓</w:t>
            </w:r>
          </w:p>
        </w:tc>
      </w:tr>
      <w:tr w:rsidR="00060B03">
        <w:trPr>
          <w:trHeight w:val="636"/>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lastRenderedPageBreak/>
              <w:t>4</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监控级硬盘</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6TB 7200转 128M SATA3接口 监控级</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块</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8</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希捷、西数、东芝</w:t>
            </w:r>
          </w:p>
        </w:tc>
      </w:tr>
      <w:tr w:rsidR="00060B03">
        <w:trPr>
          <w:trHeight w:val="64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5</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枪机安装支架</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配套，壁装支架/白/铝合金</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只</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大华、海康、英飞拓</w:t>
            </w:r>
          </w:p>
        </w:tc>
      </w:tr>
      <w:tr w:rsidR="00060B03">
        <w:trPr>
          <w:trHeight w:val="4104"/>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6</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24口汇聚交换机</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1. ≥24个10/100/1000Base-T以太网端口，≥4个1000Base-X SFP千兆以太网端口</w:t>
            </w:r>
            <w:r>
              <w:rPr>
                <w:rFonts w:ascii="宋体" w:hAnsi="宋体" w:cs="宋体" w:hint="eastAsia"/>
                <w:color w:val="000000"/>
                <w:kern w:val="0"/>
                <w:sz w:val="18"/>
                <w:szCs w:val="18"/>
              </w:rPr>
              <w:br/>
              <w:t>2. 交换容量≥330Gbps，整机包转发率≥96Mpps</w:t>
            </w:r>
            <w:r>
              <w:rPr>
                <w:rFonts w:ascii="宋体" w:hAnsi="宋体" w:cs="宋体" w:hint="eastAsia"/>
                <w:color w:val="000000"/>
                <w:kern w:val="0"/>
                <w:sz w:val="18"/>
                <w:szCs w:val="18"/>
              </w:rPr>
              <w:br/>
              <w:t>3. 支持POE+供电。整机供电功率不小于 370W（AC）</w:t>
            </w:r>
            <w:r>
              <w:rPr>
                <w:rFonts w:ascii="宋体" w:hAnsi="宋体" w:cs="宋体" w:hint="eastAsia"/>
                <w:color w:val="000000"/>
                <w:kern w:val="0"/>
                <w:sz w:val="18"/>
                <w:szCs w:val="18"/>
              </w:rPr>
              <w:br/>
              <w:t>4.支持终端准入控制功能，配合后台系统可以将网络安全措施整合为一个联动的安全体系，提升网络对病毒、蠕虫等安全威胁的整体防御能力；提供</w:t>
            </w:r>
            <w:proofErr w:type="gramStart"/>
            <w:r>
              <w:rPr>
                <w:rFonts w:ascii="宋体" w:hAnsi="宋体" w:cs="宋体" w:hint="eastAsia"/>
                <w:color w:val="000000"/>
                <w:kern w:val="0"/>
                <w:sz w:val="18"/>
                <w:szCs w:val="18"/>
              </w:rPr>
              <w:t>官网截图证明</w:t>
            </w:r>
            <w:proofErr w:type="gramEnd"/>
            <w:r>
              <w:rPr>
                <w:rFonts w:ascii="宋体" w:hAnsi="宋体" w:cs="宋体" w:hint="eastAsia"/>
                <w:color w:val="000000"/>
                <w:kern w:val="0"/>
                <w:sz w:val="18"/>
                <w:szCs w:val="18"/>
              </w:rPr>
              <w:br/>
              <w:t>5. 支持DHCP client，支持DHCP Snooping，支持 DHCP Relay，支持DHCP Snooping trust，支持DHCP Snooping option 82</w:t>
            </w:r>
            <w:r>
              <w:rPr>
                <w:rFonts w:ascii="宋体" w:hAnsi="宋体" w:cs="宋体" w:hint="eastAsia"/>
                <w:color w:val="000000"/>
                <w:kern w:val="0"/>
                <w:sz w:val="18"/>
                <w:szCs w:val="18"/>
              </w:rPr>
              <w:br/>
              <w:t>6. 支持STP/RSTP/MSTP，支持Smart Link，以上功能提供</w:t>
            </w:r>
            <w:proofErr w:type="gramStart"/>
            <w:r>
              <w:rPr>
                <w:rFonts w:ascii="宋体" w:hAnsi="宋体" w:cs="宋体" w:hint="eastAsia"/>
                <w:color w:val="000000"/>
                <w:kern w:val="0"/>
                <w:sz w:val="18"/>
                <w:szCs w:val="18"/>
              </w:rPr>
              <w:t>官网截图证明</w:t>
            </w:r>
            <w:proofErr w:type="gramEnd"/>
            <w:r>
              <w:rPr>
                <w:rFonts w:ascii="宋体" w:hAnsi="宋体" w:cs="宋体" w:hint="eastAsia"/>
                <w:color w:val="000000"/>
                <w:kern w:val="0"/>
                <w:sz w:val="18"/>
                <w:szCs w:val="18"/>
              </w:rPr>
              <w:br/>
              <w:t>7. 支持IPv4和IPv6的三层路由功能</w:t>
            </w:r>
            <w:r>
              <w:rPr>
                <w:rFonts w:ascii="宋体" w:hAnsi="宋体" w:cs="宋体" w:hint="eastAsia"/>
                <w:color w:val="000000"/>
                <w:kern w:val="0"/>
                <w:sz w:val="18"/>
                <w:szCs w:val="18"/>
              </w:rPr>
              <w:br/>
              <w:t>8. 支持XModem/FTP/TFTP加载升级，支持命令行接口（CLI），Telnet，支持SNMPv1/v2/v3，WEB网管，支持IPv6 SNMP 和 IPv6 MIB</w:t>
            </w:r>
            <w:r>
              <w:rPr>
                <w:rFonts w:ascii="宋体" w:hAnsi="宋体" w:cs="宋体" w:hint="eastAsia"/>
                <w:color w:val="000000"/>
                <w:kern w:val="0"/>
                <w:sz w:val="18"/>
                <w:szCs w:val="18"/>
              </w:rPr>
              <w:br/>
              <w:t>9. 内置简易网管平台，无需额外配置网管软件，可实现整网拓扑可视化和统一运</w:t>
            </w:r>
            <w:proofErr w:type="gramStart"/>
            <w:r>
              <w:rPr>
                <w:rFonts w:ascii="宋体" w:hAnsi="宋体" w:cs="宋体" w:hint="eastAsia"/>
                <w:color w:val="000000"/>
                <w:kern w:val="0"/>
                <w:sz w:val="18"/>
                <w:szCs w:val="18"/>
              </w:rPr>
              <w:t>维管理</w:t>
            </w:r>
            <w:proofErr w:type="gramEnd"/>
            <w:r>
              <w:rPr>
                <w:rFonts w:ascii="宋体" w:hAnsi="宋体" w:cs="宋体" w:hint="eastAsia"/>
                <w:color w:val="000000"/>
                <w:kern w:val="0"/>
                <w:sz w:val="18"/>
                <w:szCs w:val="18"/>
              </w:rPr>
              <w:t xml:space="preserve">                                                       提供产品技术参数证明文件：</w:t>
            </w:r>
            <w:proofErr w:type="gramStart"/>
            <w:r>
              <w:rPr>
                <w:rFonts w:ascii="宋体" w:hAnsi="宋体" w:cs="宋体" w:hint="eastAsia"/>
                <w:color w:val="000000"/>
                <w:kern w:val="0"/>
                <w:sz w:val="18"/>
                <w:szCs w:val="18"/>
              </w:rPr>
              <w:t>官网截屏证明</w:t>
            </w:r>
            <w:proofErr w:type="gramEnd"/>
            <w:r>
              <w:rPr>
                <w:rFonts w:ascii="宋体" w:hAnsi="宋体" w:cs="宋体" w:hint="eastAsia"/>
                <w:color w:val="000000"/>
                <w:kern w:val="0"/>
                <w:sz w:val="18"/>
                <w:szCs w:val="18"/>
              </w:rPr>
              <w:t>或产品彩页并标明投标文件页码位置</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3</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华为、华三、锐捷</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7</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光模块</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千兆单模光模块(1310nm,10km,LC)，需接入到校园监控指挥中心综合管理平台IVMS-9600</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6</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 xml:space="preserve">　华为、华三、锐捷</w:t>
            </w:r>
          </w:p>
        </w:tc>
      </w:tr>
      <w:tr w:rsidR="00060B03">
        <w:trPr>
          <w:trHeight w:val="996"/>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8</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55英寸液晶监视器</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窄边55寸液晶监视器，金属外观</w:t>
            </w:r>
            <w:r>
              <w:rPr>
                <w:rFonts w:ascii="宋体" w:hAnsi="宋体" w:cs="宋体" w:hint="eastAsia"/>
                <w:kern w:val="0"/>
                <w:sz w:val="18"/>
                <w:szCs w:val="18"/>
              </w:rPr>
              <w:br/>
              <w:t>边框厚度：≤11.8mm</w:t>
            </w:r>
            <w:r>
              <w:rPr>
                <w:rFonts w:ascii="宋体" w:hAnsi="宋体" w:cs="宋体" w:hint="eastAsia"/>
                <w:kern w:val="0"/>
                <w:sz w:val="18"/>
                <w:szCs w:val="18"/>
              </w:rPr>
              <w:br/>
              <w:t>显示：LED背光；分辨率≥1920*1080；亮度≥450cd/㎡，对比度：≥3500:1，功耗≤122W，</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大华、海康、海阅、</w:t>
            </w:r>
            <w:proofErr w:type="gramStart"/>
            <w:r>
              <w:rPr>
                <w:rFonts w:ascii="宋体" w:hAnsi="宋体" w:cs="宋体" w:hint="eastAsia"/>
                <w:kern w:val="0"/>
                <w:sz w:val="18"/>
                <w:szCs w:val="18"/>
              </w:rPr>
              <w:t>银素</w:t>
            </w:r>
            <w:proofErr w:type="gramEnd"/>
          </w:p>
        </w:tc>
      </w:tr>
      <w:tr w:rsidR="00060B03">
        <w:trPr>
          <w:trHeight w:val="5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9</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信号转换器</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网转HDMI转换器，功耗50米以上，</w:t>
            </w:r>
            <w:proofErr w:type="gramStart"/>
            <w:r>
              <w:rPr>
                <w:rFonts w:ascii="宋体" w:hAnsi="宋体" w:cs="宋体" w:hint="eastAsia"/>
                <w:kern w:val="0"/>
                <w:sz w:val="18"/>
                <w:szCs w:val="18"/>
              </w:rPr>
              <w:t>值班室本地</w:t>
            </w:r>
            <w:proofErr w:type="gramEnd"/>
            <w:r>
              <w:rPr>
                <w:rFonts w:ascii="宋体" w:hAnsi="宋体" w:cs="宋体" w:hint="eastAsia"/>
                <w:kern w:val="0"/>
                <w:sz w:val="18"/>
                <w:szCs w:val="18"/>
              </w:rPr>
              <w:t>显示</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国产优质</w:t>
            </w:r>
          </w:p>
        </w:tc>
      </w:tr>
      <w:tr w:rsidR="00060B03">
        <w:trPr>
          <w:trHeight w:val="7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10</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校园安防平台接入</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需接入校园监控指挥中心（新图书馆1层），含接入点授权及相关光纤链路等，满足中心大屏上墙预览、录像回放、电子地图等功能</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大华、海康、英飞拓</w:t>
            </w:r>
          </w:p>
        </w:tc>
      </w:tr>
      <w:tr w:rsidR="00060B03">
        <w:trPr>
          <w:trHeight w:val="151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11</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监控网线</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Cat.6非屏蔽双绞线，</w:t>
            </w:r>
            <w:r>
              <w:rPr>
                <w:rFonts w:ascii="宋体" w:hAnsi="宋体" w:cs="宋体" w:hint="eastAsia"/>
                <w:color w:val="000000"/>
                <w:kern w:val="0"/>
                <w:sz w:val="18"/>
                <w:szCs w:val="18"/>
              </w:rPr>
              <w:br/>
              <w:t xml:space="preserve">支 持 1000Base-TX Gigabit Ethernet、100Base-TX </w:t>
            </w:r>
            <w:r>
              <w:rPr>
                <w:rFonts w:ascii="宋体" w:hAnsi="宋体" w:cs="宋体" w:hint="eastAsia"/>
                <w:color w:val="000000"/>
                <w:kern w:val="0"/>
                <w:sz w:val="18"/>
                <w:szCs w:val="18"/>
              </w:rPr>
              <w:br/>
              <w:t>特性阻抗： 100±15Ω</w:t>
            </w:r>
            <w:r>
              <w:rPr>
                <w:rFonts w:ascii="宋体" w:hAnsi="宋体" w:cs="宋体" w:hint="eastAsia"/>
                <w:color w:val="000000"/>
                <w:kern w:val="0"/>
                <w:sz w:val="18"/>
                <w:szCs w:val="18"/>
              </w:rPr>
              <w:br/>
              <w:t>传输阻抗：≤ 9.5Ω/100m</w:t>
            </w:r>
            <w:r>
              <w:rPr>
                <w:rFonts w:ascii="宋体" w:hAnsi="宋体" w:cs="宋体" w:hint="eastAsia"/>
                <w:color w:val="000000"/>
                <w:kern w:val="0"/>
                <w:sz w:val="18"/>
                <w:szCs w:val="18"/>
              </w:rPr>
              <w:br/>
              <w:t>延迟偏差：  ≤ 45ns/100m</w:t>
            </w:r>
            <w:r>
              <w:rPr>
                <w:rFonts w:ascii="宋体" w:hAnsi="宋体" w:cs="宋体" w:hint="eastAsia"/>
                <w:color w:val="000000"/>
                <w:kern w:val="0"/>
                <w:sz w:val="18"/>
                <w:szCs w:val="18"/>
              </w:rPr>
              <w:br/>
              <w:t>电容不平衡： ≤ 330pf/100m</w:t>
            </w:r>
            <w:r>
              <w:rPr>
                <w:rFonts w:ascii="宋体" w:hAnsi="宋体" w:cs="宋体" w:hint="eastAsia"/>
                <w:color w:val="000000"/>
                <w:kern w:val="0"/>
                <w:sz w:val="18"/>
                <w:szCs w:val="18"/>
              </w:rPr>
              <w:br/>
              <w:t>直流导体电阻不平衡：≤ 5.0%</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箱</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9</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普天、科帝斯、一舟</w:t>
            </w:r>
          </w:p>
        </w:tc>
      </w:tr>
      <w:tr w:rsidR="00060B03">
        <w:trPr>
          <w:trHeight w:val="49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水晶头</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六类</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普天、科帝斯、一舟</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13</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电源线</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RVV3*2.5，满足本次施工需求、长度仅为估算，具体按实际</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650</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江南、西贝、丰绘</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室外摄像机立杆</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DN140热镀锌钢管，白色烤漆，3.5mm厚，高3.5m侧伸0.5m，含接地装置，接地小于4欧姆</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060B03">
        <w:trPr>
          <w:trHeight w:val="2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立杆设备箱</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400*300不锈钢设备箱，内置空开、插线板等</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060B03">
        <w:trPr>
          <w:trHeight w:val="64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二合一防雷</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电源部分工作电压12V/24V，最大放电电流10KA2、信号部分工作电压5V，最大放电电流5KA3、使用环境：温度-40～+85℃，相对湿度≤95％(25℃)，高度≤3km</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060B03">
        <w:trPr>
          <w:trHeight w:val="2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基础铺设</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地面铺设PE管，立杆基础安装，以实际使用工作量为准。</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060B03">
        <w:trPr>
          <w:trHeight w:val="79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校园安防平台光缆连接</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与校园安防平台光缆连接，含8芯室外光缆，光纤熔接，熔接辅材（尾</w:t>
            </w:r>
            <w:proofErr w:type="gramStart"/>
            <w:r>
              <w:rPr>
                <w:rFonts w:ascii="宋体" w:hAnsi="宋体" w:cs="宋体" w:hint="eastAsia"/>
                <w:color w:val="000000"/>
                <w:kern w:val="0"/>
                <w:sz w:val="18"/>
                <w:szCs w:val="18"/>
              </w:rPr>
              <w:t>纤</w:t>
            </w:r>
            <w:proofErr w:type="gramEnd"/>
            <w:r>
              <w:rPr>
                <w:rFonts w:ascii="宋体" w:hAnsi="宋体" w:cs="宋体" w:hint="eastAsia"/>
                <w:color w:val="000000"/>
                <w:kern w:val="0"/>
                <w:sz w:val="18"/>
                <w:szCs w:val="18"/>
              </w:rPr>
              <w:t>、耦合器、终端盒等），光缆长度满足施工需求连接到学校新图书馆,含光缆铺设，开槽、开孔，含人工、主材、辅材。</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天诚、旭山泓、科帝斯</w:t>
            </w:r>
          </w:p>
        </w:tc>
      </w:tr>
      <w:tr w:rsidR="00060B03">
        <w:trPr>
          <w:trHeight w:val="94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监控交换机光缆连接</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一楼弱电</w:t>
            </w:r>
            <w:proofErr w:type="gramStart"/>
            <w:r>
              <w:rPr>
                <w:rFonts w:ascii="宋体" w:hAnsi="宋体" w:cs="宋体" w:hint="eastAsia"/>
                <w:color w:val="000000"/>
                <w:kern w:val="0"/>
                <w:sz w:val="18"/>
                <w:szCs w:val="18"/>
              </w:rPr>
              <w:t>间核心</w:t>
            </w:r>
            <w:proofErr w:type="gramEnd"/>
            <w:r>
              <w:rPr>
                <w:rFonts w:ascii="宋体" w:hAnsi="宋体" w:cs="宋体" w:hint="eastAsia"/>
                <w:color w:val="000000"/>
                <w:kern w:val="0"/>
                <w:sz w:val="18"/>
                <w:szCs w:val="18"/>
              </w:rPr>
              <w:t>交换机通过光缆连接到楼上监控交换机，含8芯室外光缆，光纤熔接，熔接辅材（尾</w:t>
            </w:r>
            <w:proofErr w:type="gramStart"/>
            <w:r>
              <w:rPr>
                <w:rFonts w:ascii="宋体" w:hAnsi="宋体" w:cs="宋体" w:hint="eastAsia"/>
                <w:color w:val="000000"/>
                <w:kern w:val="0"/>
                <w:sz w:val="18"/>
                <w:szCs w:val="18"/>
              </w:rPr>
              <w:t>纤</w:t>
            </w:r>
            <w:proofErr w:type="gramEnd"/>
            <w:r>
              <w:rPr>
                <w:rFonts w:ascii="宋体" w:hAnsi="宋体" w:cs="宋体" w:hint="eastAsia"/>
                <w:color w:val="000000"/>
                <w:kern w:val="0"/>
                <w:sz w:val="18"/>
                <w:szCs w:val="18"/>
              </w:rPr>
              <w:t>、耦合器、终端盒等），光缆长度满足施工需求连接到四楼弱电间,含光缆铺设，开槽、开孔，含人工、主材、辅材。</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天诚、旭山泓、科帝斯</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光纤跳线</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SC-LC,支持万兆上联</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天诚、旭山泓、科帝斯</w:t>
            </w:r>
          </w:p>
        </w:tc>
      </w:tr>
      <w:tr w:rsidR="00060B03">
        <w:trPr>
          <w:trHeight w:val="2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端口测试</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对监控网络测试，提供合格的FLUCK测试报告，做标签确保可以使用</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060B03">
        <w:trPr>
          <w:trHeight w:val="2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光纤测试</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对新增光纤测试长度，给出报告，做标签确保可以使用</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芯</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060B03">
        <w:trPr>
          <w:trHeight w:val="2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辅材</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PVC线管、线槽，配件等</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060B03">
        <w:trPr>
          <w:trHeight w:val="288"/>
          <w:jc w:val="center"/>
        </w:trPr>
        <w:tc>
          <w:tcPr>
            <w:tcW w:w="10080" w:type="dxa"/>
            <w:gridSpan w:val="6"/>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综合布线系统</w:t>
            </w:r>
          </w:p>
        </w:tc>
      </w:tr>
      <w:tr w:rsidR="00060B03">
        <w:trPr>
          <w:trHeight w:val="151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六类非屏蔽双绞线</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Cat.6非屏蔽双绞线，</w:t>
            </w:r>
            <w:r>
              <w:rPr>
                <w:rFonts w:ascii="宋体" w:hAnsi="宋体" w:cs="宋体" w:hint="eastAsia"/>
                <w:color w:val="000000"/>
                <w:kern w:val="0"/>
                <w:sz w:val="18"/>
                <w:szCs w:val="18"/>
              </w:rPr>
              <w:br/>
              <w:t xml:space="preserve">支 持 1000Base-TX Gigabit Ethernet、100Base-TX </w:t>
            </w:r>
            <w:r>
              <w:rPr>
                <w:rFonts w:ascii="宋体" w:hAnsi="宋体" w:cs="宋体" w:hint="eastAsia"/>
                <w:color w:val="000000"/>
                <w:kern w:val="0"/>
                <w:sz w:val="18"/>
                <w:szCs w:val="18"/>
              </w:rPr>
              <w:br/>
              <w:t>特性阻抗： 100±15Ω</w:t>
            </w:r>
            <w:r>
              <w:rPr>
                <w:rFonts w:ascii="宋体" w:hAnsi="宋体" w:cs="宋体" w:hint="eastAsia"/>
                <w:color w:val="000000"/>
                <w:kern w:val="0"/>
                <w:sz w:val="18"/>
                <w:szCs w:val="18"/>
              </w:rPr>
              <w:br/>
              <w:t>传输阻抗：≤ 9.5Ω/100m</w:t>
            </w:r>
            <w:r>
              <w:rPr>
                <w:rFonts w:ascii="宋体" w:hAnsi="宋体" w:cs="宋体" w:hint="eastAsia"/>
                <w:color w:val="000000"/>
                <w:kern w:val="0"/>
                <w:sz w:val="18"/>
                <w:szCs w:val="18"/>
              </w:rPr>
              <w:br/>
              <w:t>延迟偏差：  ≤ 45ns/100m</w:t>
            </w:r>
            <w:r>
              <w:rPr>
                <w:rFonts w:ascii="宋体" w:hAnsi="宋体" w:cs="宋体" w:hint="eastAsia"/>
                <w:color w:val="000000"/>
                <w:kern w:val="0"/>
                <w:sz w:val="18"/>
                <w:szCs w:val="18"/>
              </w:rPr>
              <w:br/>
              <w:t>电容不平衡： ≤ 330pf/100m</w:t>
            </w:r>
            <w:r>
              <w:rPr>
                <w:rFonts w:ascii="宋体" w:hAnsi="宋体" w:cs="宋体" w:hint="eastAsia"/>
                <w:color w:val="000000"/>
                <w:kern w:val="0"/>
                <w:sz w:val="18"/>
                <w:szCs w:val="18"/>
              </w:rPr>
              <w:br/>
              <w:t>直流导体电阻不平衡：≤ 5.0%</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箱</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178</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普天、科帝斯、一舟</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单口信息面板</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86型单口平面面板,用于工作区墙面安装</w:t>
            </w:r>
            <w:r>
              <w:rPr>
                <w:rFonts w:ascii="宋体" w:hAnsi="宋体" w:cs="宋体" w:hint="eastAsia"/>
                <w:color w:val="000000"/>
                <w:kern w:val="0"/>
                <w:sz w:val="18"/>
                <w:szCs w:val="18"/>
              </w:rPr>
              <w:br/>
              <w:t>兼容屏蔽、非屏蔽各种模块</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520</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普天、科帝斯、一舟</w:t>
            </w:r>
          </w:p>
        </w:tc>
      </w:tr>
      <w:tr w:rsidR="00060B03">
        <w:trPr>
          <w:trHeight w:val="64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六类非屏蔽模块</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Cat.6非屏蔽模块，180°,Cat.6 非屏蔽模块是基于千兆网络的解决方案，物理带宽</w:t>
            </w:r>
            <w:r>
              <w:rPr>
                <w:rFonts w:ascii="宋体" w:hAnsi="宋体" w:cs="宋体" w:hint="eastAsia"/>
                <w:color w:val="000000"/>
                <w:kern w:val="0"/>
                <w:sz w:val="18"/>
                <w:szCs w:val="18"/>
              </w:rPr>
              <w:br/>
              <w:t>250MHz，用于传输数据、语音、视频、图像等信号</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520</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普天、科帝斯、一舟</w:t>
            </w:r>
          </w:p>
        </w:tc>
      </w:tr>
      <w:tr w:rsidR="00060B03">
        <w:trPr>
          <w:trHeight w:val="64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六类非屏蔽跳线（机柜用）</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Cat.6非屏蔽跳线，PVC，1米,Cat.6 非屏蔽跳线是基于千兆网络的解决方案，物理带宽</w:t>
            </w:r>
            <w:r>
              <w:rPr>
                <w:rFonts w:ascii="宋体" w:hAnsi="宋体" w:cs="宋体" w:hint="eastAsia"/>
                <w:color w:val="000000"/>
                <w:kern w:val="0"/>
                <w:sz w:val="18"/>
                <w:szCs w:val="18"/>
              </w:rPr>
              <w:br/>
              <w:t>250MHz，用于传输数据、语音、视频、图像等信号</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827</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普天、科帝斯、一舟</w:t>
            </w:r>
          </w:p>
        </w:tc>
      </w:tr>
      <w:tr w:rsidR="00060B03">
        <w:trPr>
          <w:trHeight w:val="64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六类非屏蔽跳线（学生用）</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Cat.6非屏蔽跳线，PVC，2米,Cat.6 非屏蔽跳线是基于千兆网络的解决方案，物理带宽</w:t>
            </w:r>
            <w:r>
              <w:rPr>
                <w:rFonts w:ascii="宋体" w:hAnsi="宋体" w:cs="宋体" w:hint="eastAsia"/>
                <w:color w:val="000000"/>
                <w:kern w:val="0"/>
                <w:sz w:val="18"/>
                <w:szCs w:val="18"/>
              </w:rPr>
              <w:br/>
              <w:t>250MHz，用于传输数据、语音、视频、图像等信号</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520</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普天、科帝斯、一舟</w:t>
            </w:r>
          </w:p>
        </w:tc>
      </w:tr>
      <w:tr w:rsidR="00060B03">
        <w:trPr>
          <w:trHeight w:val="864"/>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24口六类非屏蔽配线架</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19"1U24 口非屏蔽配线架，含24个Cat.6非屏蔽180°模块,19" 1U 结构，适合安装在机柜内</w:t>
            </w:r>
            <w:r>
              <w:rPr>
                <w:rFonts w:ascii="宋体" w:hAnsi="宋体" w:cs="宋体" w:hint="eastAsia"/>
                <w:color w:val="000000"/>
                <w:kern w:val="0"/>
                <w:sz w:val="18"/>
                <w:szCs w:val="18"/>
              </w:rPr>
              <w:br/>
              <w:t xml:space="preserve">可安装 24 </w:t>
            </w:r>
            <w:proofErr w:type="gramStart"/>
            <w:r>
              <w:rPr>
                <w:rFonts w:ascii="宋体" w:hAnsi="宋体" w:cs="宋体" w:hint="eastAsia"/>
                <w:color w:val="000000"/>
                <w:kern w:val="0"/>
                <w:sz w:val="18"/>
                <w:szCs w:val="18"/>
              </w:rPr>
              <w:t>个</w:t>
            </w:r>
            <w:proofErr w:type="gramEnd"/>
            <w:r>
              <w:rPr>
                <w:rFonts w:ascii="宋体" w:hAnsi="宋体" w:cs="宋体" w:hint="eastAsia"/>
                <w:color w:val="000000"/>
                <w:kern w:val="0"/>
                <w:sz w:val="18"/>
                <w:szCs w:val="18"/>
              </w:rPr>
              <w:t>非屏蔽模块</w:t>
            </w:r>
            <w:r>
              <w:rPr>
                <w:rFonts w:ascii="宋体" w:hAnsi="宋体" w:cs="宋体" w:hint="eastAsia"/>
                <w:color w:val="000000"/>
                <w:kern w:val="0"/>
                <w:sz w:val="18"/>
                <w:szCs w:val="18"/>
              </w:rPr>
              <w:br/>
              <w:t>轻松安装、拆卸模块</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普天、科帝斯、一舟</w:t>
            </w:r>
          </w:p>
        </w:tc>
      </w:tr>
      <w:tr w:rsidR="00060B03">
        <w:trPr>
          <w:trHeight w:val="1080"/>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7</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机柜</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2000mm*600mm*600mm， 单开白色钢化玻璃门，弧形门边条开圆形通风孔，后门为单开平板六角网孔门，方便通风散热，提高内置设备运行可靠性；前后为圆形通风孔的上下框； 可同时安装脚轮和支脚； 结构坚固，最大静载达800KG(带支脚）下部多处走线通道，至少含1个PDU。</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普天、科帝斯、图腾</w:t>
            </w:r>
          </w:p>
        </w:tc>
      </w:tr>
      <w:tr w:rsidR="00060B03">
        <w:trPr>
          <w:trHeight w:val="864"/>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校园网光缆连接</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一楼弱电</w:t>
            </w:r>
            <w:proofErr w:type="gramStart"/>
            <w:r>
              <w:rPr>
                <w:rFonts w:ascii="宋体" w:hAnsi="宋体" w:cs="宋体" w:hint="eastAsia"/>
                <w:kern w:val="0"/>
                <w:sz w:val="18"/>
                <w:szCs w:val="18"/>
              </w:rPr>
              <w:t>间核心</w:t>
            </w:r>
            <w:proofErr w:type="gramEnd"/>
            <w:r>
              <w:rPr>
                <w:rFonts w:ascii="宋体" w:hAnsi="宋体" w:cs="宋体" w:hint="eastAsia"/>
                <w:kern w:val="0"/>
                <w:sz w:val="18"/>
                <w:szCs w:val="18"/>
              </w:rPr>
              <w:t>交换机通过光缆万兆上联到校园网，文园5栋，含24芯室外光缆，光纤熔接，熔接辅材（尾</w:t>
            </w:r>
            <w:proofErr w:type="gramStart"/>
            <w:r>
              <w:rPr>
                <w:rFonts w:ascii="宋体" w:hAnsi="宋体" w:cs="宋体" w:hint="eastAsia"/>
                <w:kern w:val="0"/>
                <w:sz w:val="18"/>
                <w:szCs w:val="18"/>
              </w:rPr>
              <w:t>纤</w:t>
            </w:r>
            <w:proofErr w:type="gramEnd"/>
            <w:r>
              <w:rPr>
                <w:rFonts w:ascii="宋体" w:hAnsi="宋体" w:cs="宋体" w:hint="eastAsia"/>
                <w:kern w:val="0"/>
                <w:sz w:val="18"/>
                <w:szCs w:val="18"/>
              </w:rPr>
              <w:t>、耦合器、终端盒等），光缆长度满足施工需求连接到四楼弱电间,含光缆铺设，开槽、开孔，含人工、主材、辅材。</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天诚、旭山泓、科帝斯</w:t>
            </w:r>
          </w:p>
        </w:tc>
      </w:tr>
      <w:tr w:rsidR="00060B03">
        <w:trPr>
          <w:trHeight w:val="130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楼层光缆连接</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一楼弱电</w:t>
            </w:r>
            <w:proofErr w:type="gramStart"/>
            <w:r>
              <w:rPr>
                <w:rFonts w:ascii="宋体" w:hAnsi="宋体" w:cs="宋体" w:hint="eastAsia"/>
                <w:kern w:val="0"/>
                <w:sz w:val="18"/>
                <w:szCs w:val="18"/>
              </w:rPr>
              <w:t>间核心</w:t>
            </w:r>
            <w:proofErr w:type="gramEnd"/>
            <w:r>
              <w:rPr>
                <w:rFonts w:ascii="宋体" w:hAnsi="宋体" w:cs="宋体" w:hint="eastAsia"/>
                <w:kern w:val="0"/>
                <w:sz w:val="18"/>
                <w:szCs w:val="18"/>
              </w:rPr>
              <w:t>交换机通过光缆连接到每个楼层接入交换机，有线、分体式AP、高密胖AP都单独光路连接，含24芯室内光缆，光纤熔接，熔接辅材（尾</w:t>
            </w:r>
            <w:proofErr w:type="gramStart"/>
            <w:r>
              <w:rPr>
                <w:rFonts w:ascii="宋体" w:hAnsi="宋体" w:cs="宋体" w:hint="eastAsia"/>
                <w:kern w:val="0"/>
                <w:sz w:val="18"/>
                <w:szCs w:val="18"/>
              </w:rPr>
              <w:t>纤</w:t>
            </w:r>
            <w:proofErr w:type="gramEnd"/>
            <w:r>
              <w:rPr>
                <w:rFonts w:ascii="宋体" w:hAnsi="宋体" w:cs="宋体" w:hint="eastAsia"/>
                <w:kern w:val="0"/>
                <w:sz w:val="18"/>
                <w:szCs w:val="18"/>
              </w:rPr>
              <w:t>、耦合器、终端盒等），光缆长度满足施工需求连接到四楼弱电间,含光缆铺设，开槽、开孔，含人工、主材、辅材。</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天诚、旭山泓、科帝斯</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96芯ODF</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96芯ODF，</w:t>
            </w:r>
            <w:proofErr w:type="gramStart"/>
            <w:r>
              <w:rPr>
                <w:rFonts w:ascii="宋体" w:hAnsi="宋体" w:cs="宋体" w:hint="eastAsia"/>
                <w:color w:val="000000"/>
                <w:kern w:val="0"/>
                <w:sz w:val="18"/>
                <w:szCs w:val="18"/>
              </w:rPr>
              <w:t>满配单模</w:t>
            </w:r>
            <w:proofErr w:type="gramEnd"/>
            <w:r>
              <w:rPr>
                <w:rFonts w:ascii="宋体" w:hAnsi="宋体" w:cs="宋体" w:hint="eastAsia"/>
                <w:color w:val="000000"/>
                <w:kern w:val="0"/>
                <w:sz w:val="18"/>
                <w:szCs w:val="18"/>
              </w:rPr>
              <w:t>SC法兰盘及尾</w:t>
            </w:r>
            <w:proofErr w:type="gramStart"/>
            <w:r>
              <w:rPr>
                <w:rFonts w:ascii="宋体" w:hAnsi="宋体" w:cs="宋体" w:hint="eastAsia"/>
                <w:color w:val="000000"/>
                <w:kern w:val="0"/>
                <w:sz w:val="18"/>
                <w:szCs w:val="18"/>
              </w:rPr>
              <w:t>纤</w:t>
            </w:r>
            <w:proofErr w:type="gramEnd"/>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天诚、旭山泓、科帝斯</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24芯ODF</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24芯ODF，</w:t>
            </w:r>
            <w:proofErr w:type="gramStart"/>
            <w:r>
              <w:rPr>
                <w:rFonts w:ascii="宋体" w:hAnsi="宋体" w:cs="宋体" w:hint="eastAsia"/>
                <w:color w:val="000000"/>
                <w:kern w:val="0"/>
                <w:sz w:val="18"/>
                <w:szCs w:val="18"/>
              </w:rPr>
              <w:t>满配单模</w:t>
            </w:r>
            <w:proofErr w:type="gramEnd"/>
            <w:r>
              <w:rPr>
                <w:rFonts w:ascii="宋体" w:hAnsi="宋体" w:cs="宋体" w:hint="eastAsia"/>
                <w:color w:val="000000"/>
                <w:kern w:val="0"/>
                <w:sz w:val="18"/>
                <w:szCs w:val="18"/>
              </w:rPr>
              <w:t>SC法兰盘及尾</w:t>
            </w:r>
            <w:proofErr w:type="gramStart"/>
            <w:r>
              <w:rPr>
                <w:rFonts w:ascii="宋体" w:hAnsi="宋体" w:cs="宋体" w:hint="eastAsia"/>
                <w:color w:val="000000"/>
                <w:kern w:val="0"/>
                <w:sz w:val="18"/>
                <w:szCs w:val="18"/>
              </w:rPr>
              <w:t>纤</w:t>
            </w:r>
            <w:proofErr w:type="gramEnd"/>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天诚、旭山泓、科帝斯</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光纤跳线</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SC-LC,支持万兆上联</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60</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天诚、旭山泓、科帝斯</w:t>
            </w:r>
          </w:p>
        </w:tc>
      </w:tr>
      <w:tr w:rsidR="00060B03">
        <w:trPr>
          <w:trHeight w:val="2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辅材</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包括PVC线槽螺丝、膨胀管、胶布、扎带、标签纸等</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国产优质</w:t>
            </w:r>
          </w:p>
        </w:tc>
      </w:tr>
      <w:tr w:rsidR="00060B03">
        <w:trPr>
          <w:trHeight w:val="46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端口测试</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提供合格的FLUCK网络测试报告，做标签（标签机打印）确保可以使用</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827</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060B03">
        <w:trPr>
          <w:trHeight w:val="5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光纤测试</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对新增光纤测试长度，给出报告，做标签（标签机打印）确保可以使用</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芯</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384</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060B03">
        <w:trPr>
          <w:trHeight w:val="288"/>
          <w:jc w:val="center"/>
        </w:trPr>
        <w:tc>
          <w:tcPr>
            <w:tcW w:w="1008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UPS电源管理系统</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UPS主机</w:t>
            </w:r>
          </w:p>
        </w:tc>
        <w:tc>
          <w:tcPr>
            <w:tcW w:w="5540" w:type="dxa"/>
            <w:tcBorders>
              <w:top w:val="nil"/>
              <w:left w:val="nil"/>
              <w:bottom w:val="single" w:sz="4" w:space="0" w:color="auto"/>
              <w:right w:val="single" w:sz="4" w:space="0" w:color="auto"/>
            </w:tcBorders>
            <w:shd w:val="clear" w:color="auto" w:fill="auto"/>
            <w:vAlign w:val="bottom"/>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10KVA</w:t>
            </w:r>
          </w:p>
        </w:tc>
        <w:tc>
          <w:tcPr>
            <w:tcW w:w="68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4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山特、松下、汤浅</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报警模块</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断电短信、邮件报警模块</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proofErr w:type="gramStart"/>
            <w:r>
              <w:rPr>
                <w:rFonts w:ascii="宋体" w:hAnsi="宋体" w:cs="宋体" w:hint="eastAsia"/>
                <w:kern w:val="0"/>
                <w:sz w:val="18"/>
                <w:szCs w:val="18"/>
              </w:rPr>
              <w:t>索悦达</w:t>
            </w:r>
            <w:proofErr w:type="gramEnd"/>
            <w:r>
              <w:rPr>
                <w:rFonts w:ascii="宋体" w:hAnsi="宋体" w:cs="宋体" w:hint="eastAsia"/>
                <w:kern w:val="0"/>
                <w:sz w:val="18"/>
                <w:szCs w:val="18"/>
              </w:rPr>
              <w:t>、松下、汤浅</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电池</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12V100AH，后备2小时</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节</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proofErr w:type="gramStart"/>
            <w:r>
              <w:rPr>
                <w:rFonts w:ascii="宋体" w:hAnsi="宋体" w:cs="宋体" w:hint="eastAsia"/>
                <w:kern w:val="0"/>
                <w:sz w:val="18"/>
                <w:szCs w:val="18"/>
              </w:rPr>
              <w:t>索悦达</w:t>
            </w:r>
            <w:proofErr w:type="gramEnd"/>
            <w:r>
              <w:rPr>
                <w:rFonts w:ascii="宋体" w:hAnsi="宋体" w:cs="宋体" w:hint="eastAsia"/>
                <w:kern w:val="0"/>
                <w:sz w:val="18"/>
                <w:szCs w:val="18"/>
              </w:rPr>
              <w:t>、松下、汤浅</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电池柜</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C16型，1.0冷轧钢板</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proofErr w:type="gramStart"/>
            <w:r>
              <w:rPr>
                <w:rFonts w:ascii="宋体" w:hAnsi="宋体" w:cs="宋体" w:hint="eastAsia"/>
                <w:kern w:val="0"/>
                <w:sz w:val="18"/>
                <w:szCs w:val="18"/>
              </w:rPr>
              <w:t>索悦达</w:t>
            </w:r>
            <w:proofErr w:type="gramEnd"/>
            <w:r>
              <w:rPr>
                <w:rFonts w:ascii="宋体" w:hAnsi="宋体" w:cs="宋体" w:hint="eastAsia"/>
                <w:kern w:val="0"/>
                <w:sz w:val="18"/>
                <w:szCs w:val="18"/>
              </w:rPr>
              <w:t>、松下、汤浅</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连接线缆</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含空开，10平方国标电缆线，五股，连接到总配电箱，含开关、接线线缆、插座等</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并蒂莲、远东、江南</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电源线</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BVVB3*3.5电源线</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并蒂莲、远东、江南</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专用电源箱</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弱电间专用电源箱，含空开，三眼插座模块，两眼插座模块，连接线缆，含人工、辅材、主材</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套</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6</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成吉、正泰、施耐德</w:t>
            </w:r>
          </w:p>
        </w:tc>
      </w:tr>
      <w:tr w:rsidR="00060B03">
        <w:trPr>
          <w:trHeight w:val="288"/>
          <w:jc w:val="center"/>
        </w:trPr>
        <w:tc>
          <w:tcPr>
            <w:tcW w:w="1008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proofErr w:type="gramStart"/>
            <w:r>
              <w:rPr>
                <w:rFonts w:ascii="宋体" w:hAnsi="宋体" w:cs="宋体" w:hint="eastAsia"/>
                <w:kern w:val="0"/>
                <w:sz w:val="18"/>
                <w:szCs w:val="18"/>
              </w:rPr>
              <w:t>一</w:t>
            </w:r>
            <w:proofErr w:type="gramEnd"/>
            <w:r>
              <w:rPr>
                <w:rFonts w:ascii="宋体" w:hAnsi="宋体" w:cs="宋体" w:hint="eastAsia"/>
                <w:kern w:val="0"/>
                <w:sz w:val="18"/>
                <w:szCs w:val="18"/>
              </w:rPr>
              <w:t>卡通智能门禁管理系统</w:t>
            </w:r>
          </w:p>
        </w:tc>
      </w:tr>
      <w:tr w:rsidR="00060B03">
        <w:trPr>
          <w:trHeight w:val="7992"/>
          <w:jc w:val="center"/>
        </w:trPr>
        <w:tc>
          <w:tcPr>
            <w:tcW w:w="680" w:type="dxa"/>
            <w:vMerge w:val="restart"/>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w:t>
            </w:r>
          </w:p>
        </w:tc>
        <w:tc>
          <w:tcPr>
            <w:tcW w:w="1420" w:type="dxa"/>
            <w:vMerge w:val="restart"/>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系统管理软件</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rPr>
                <w:rFonts w:ascii="宋体" w:hAnsi="宋体" w:cs="宋体"/>
                <w:kern w:val="0"/>
                <w:sz w:val="18"/>
                <w:szCs w:val="18"/>
              </w:rPr>
            </w:pPr>
            <w:r>
              <w:rPr>
                <w:rFonts w:ascii="宋体" w:hAnsi="宋体" w:cs="宋体" w:hint="eastAsia"/>
                <w:kern w:val="0"/>
                <w:sz w:val="18"/>
                <w:szCs w:val="18"/>
              </w:rPr>
              <w:t xml:space="preserve">实现功能要求：                                                                                         </w:t>
            </w:r>
            <w:r>
              <w:rPr>
                <w:rFonts w:ascii="宋体" w:hAnsi="宋体" w:cs="宋体" w:hint="eastAsia"/>
                <w:kern w:val="0"/>
                <w:sz w:val="18"/>
                <w:szCs w:val="18"/>
              </w:rPr>
              <w:br/>
              <w:t>1、实现20栋、21栋、22栋、23栋学生公寓共约</w:t>
            </w:r>
            <w:proofErr w:type="gramStart"/>
            <w:r>
              <w:rPr>
                <w:rFonts w:ascii="宋体" w:hAnsi="宋体" w:cs="宋体" w:hint="eastAsia"/>
                <w:kern w:val="0"/>
                <w:sz w:val="18"/>
                <w:szCs w:val="18"/>
              </w:rPr>
              <w:t>830套赛客智能</w:t>
            </w:r>
            <w:proofErr w:type="gramEnd"/>
            <w:r>
              <w:rPr>
                <w:rFonts w:ascii="宋体" w:hAnsi="宋体" w:cs="宋体" w:hint="eastAsia"/>
                <w:kern w:val="0"/>
                <w:sz w:val="18"/>
                <w:szCs w:val="18"/>
              </w:rPr>
              <w:t>门锁无缝对接和本地化系统部署，并接入统一管理平台。</w:t>
            </w:r>
            <w:r>
              <w:rPr>
                <w:rFonts w:ascii="宋体" w:hAnsi="宋体" w:cs="宋体" w:hint="eastAsia"/>
                <w:kern w:val="0"/>
                <w:sz w:val="18"/>
                <w:szCs w:val="18"/>
              </w:rPr>
              <w:br/>
              <w:t>2、与</w:t>
            </w:r>
            <w:proofErr w:type="gramStart"/>
            <w:r>
              <w:rPr>
                <w:rFonts w:ascii="宋体" w:hAnsi="宋体" w:cs="宋体" w:hint="eastAsia"/>
                <w:kern w:val="0"/>
                <w:sz w:val="18"/>
                <w:szCs w:val="18"/>
              </w:rPr>
              <w:t>校中心库</w:t>
            </w:r>
            <w:proofErr w:type="gramEnd"/>
            <w:r>
              <w:rPr>
                <w:rFonts w:ascii="宋体" w:hAnsi="宋体" w:cs="宋体" w:hint="eastAsia"/>
                <w:kern w:val="0"/>
                <w:sz w:val="18"/>
                <w:szCs w:val="18"/>
              </w:rPr>
              <w:t xml:space="preserve">对接、获取人员基本信息，实现校园卡信息、人员住宿信息实时同步、系统按照学生住宿信息实时自动校园卡门禁授权。                         </w:t>
            </w:r>
          </w:p>
          <w:p w:rsidR="00060B03" w:rsidRDefault="00F262A5">
            <w:pPr>
              <w:rPr>
                <w:rFonts w:ascii="宋体" w:hAnsi="宋体" w:cs="宋体"/>
                <w:kern w:val="0"/>
                <w:sz w:val="18"/>
                <w:szCs w:val="18"/>
              </w:rPr>
            </w:pPr>
            <w:r>
              <w:rPr>
                <w:rFonts w:ascii="宋体" w:hAnsi="宋体" w:cs="宋体" w:hint="eastAsia"/>
                <w:kern w:val="0"/>
                <w:sz w:val="18"/>
                <w:szCs w:val="18"/>
              </w:rPr>
              <w:t>安全功能要求：</w:t>
            </w:r>
          </w:p>
          <w:p w:rsidR="00060B03" w:rsidRDefault="00F262A5">
            <w:pPr>
              <w:rPr>
                <w:rFonts w:ascii="宋体" w:hAnsi="宋体" w:cs="宋体"/>
                <w:kern w:val="0"/>
                <w:sz w:val="18"/>
                <w:szCs w:val="18"/>
              </w:rPr>
            </w:pPr>
            <w:r>
              <w:rPr>
                <w:rFonts w:ascii="宋体" w:hAnsi="宋体" w:cs="宋体" w:hint="eastAsia"/>
                <w:kern w:val="0"/>
                <w:sz w:val="18"/>
                <w:szCs w:val="18"/>
              </w:rPr>
              <w:t xml:space="preserve">1、 智能门禁（门锁）是通过对学生校园卡进行宿舍门禁授权，必须杜绝复制卡刷门锁的功能，智能门锁软硬件支持刷卡时验证校园卡ID号和SCHOOLDF文件等。                                     </w:t>
            </w:r>
          </w:p>
          <w:p w:rsidR="00060B03" w:rsidRDefault="00F262A5">
            <w:pPr>
              <w:rPr>
                <w:rFonts w:ascii="宋体" w:hAnsi="宋体" w:cs="宋体"/>
                <w:kern w:val="0"/>
                <w:sz w:val="18"/>
                <w:szCs w:val="18"/>
              </w:rPr>
            </w:pPr>
            <w:r>
              <w:rPr>
                <w:rFonts w:ascii="宋体" w:hAnsi="宋体" w:cs="宋体" w:hint="eastAsia"/>
                <w:kern w:val="0"/>
                <w:sz w:val="18"/>
                <w:szCs w:val="18"/>
              </w:rPr>
              <w:t xml:space="preserve">2、校内使用管理部门和系统提供商需对一卡通对接数据保密，不得泄露和使用到其它项目。                                              </w:t>
            </w:r>
          </w:p>
          <w:p w:rsidR="00060B03" w:rsidRDefault="00F262A5">
            <w:pPr>
              <w:rPr>
                <w:rFonts w:ascii="宋体" w:hAnsi="宋体" w:cs="宋体"/>
                <w:kern w:val="0"/>
                <w:sz w:val="18"/>
                <w:szCs w:val="18"/>
              </w:rPr>
            </w:pPr>
            <w:r>
              <w:rPr>
                <w:rFonts w:ascii="宋体" w:hAnsi="宋体" w:cs="宋体" w:hint="eastAsia"/>
                <w:kern w:val="0"/>
                <w:sz w:val="18"/>
                <w:szCs w:val="18"/>
              </w:rPr>
              <w:t>3、系统提供商需提供安全承诺</w:t>
            </w:r>
            <w:proofErr w:type="gramStart"/>
            <w:r>
              <w:rPr>
                <w:rFonts w:ascii="宋体" w:hAnsi="宋体" w:cs="宋体" w:hint="eastAsia"/>
                <w:kern w:val="0"/>
                <w:sz w:val="18"/>
                <w:szCs w:val="18"/>
              </w:rPr>
              <w:t>函以及</w:t>
            </w:r>
            <w:proofErr w:type="gramEnd"/>
            <w:r>
              <w:rPr>
                <w:rFonts w:ascii="宋体" w:hAnsi="宋体" w:cs="宋体" w:hint="eastAsia"/>
                <w:kern w:val="0"/>
                <w:sz w:val="18"/>
                <w:szCs w:val="18"/>
              </w:rPr>
              <w:t>软件制造商针对本项目授权书及质保函。</w:t>
            </w:r>
          </w:p>
          <w:p w:rsidR="00060B03" w:rsidRDefault="00F262A5">
            <w:pPr>
              <w:widowControl/>
              <w:jc w:val="left"/>
              <w:rPr>
                <w:rFonts w:ascii="宋体" w:hAnsi="宋体" w:cs="宋体"/>
                <w:kern w:val="0"/>
                <w:sz w:val="18"/>
                <w:szCs w:val="18"/>
              </w:rPr>
            </w:pPr>
            <w:r>
              <w:rPr>
                <w:rFonts w:ascii="宋体" w:hAnsi="宋体" w:cs="宋体" w:hint="eastAsia"/>
                <w:kern w:val="0"/>
                <w:sz w:val="18"/>
                <w:szCs w:val="18"/>
              </w:rPr>
              <w:t>软件功能要求：</w:t>
            </w:r>
            <w:r>
              <w:rPr>
                <w:rFonts w:ascii="宋体" w:hAnsi="宋体" w:cs="宋体" w:hint="eastAsia"/>
                <w:kern w:val="0"/>
                <w:sz w:val="18"/>
                <w:szCs w:val="18"/>
              </w:rPr>
              <w:br/>
              <w:t>1、架构系统采用B/S架构，保证普适性。系统管理方式支持网络式、多用户、多角色管理，服务器平台的系统软件符合开放系统互连标准和协议，支持主流网络协议TCP/IP。</w:t>
            </w:r>
            <w:r>
              <w:rPr>
                <w:rFonts w:ascii="宋体" w:hAnsi="宋体" w:cs="宋体" w:hint="eastAsia"/>
                <w:kern w:val="0"/>
                <w:sz w:val="18"/>
                <w:szCs w:val="18"/>
              </w:rPr>
              <w:br/>
              <w:t>2、分权管理：可以根据用户所属部门分部门、院系管理，也可按照楼栋、楼层分区域管理。</w:t>
            </w:r>
            <w:r>
              <w:rPr>
                <w:rFonts w:ascii="宋体" w:hAnsi="宋体" w:cs="宋体" w:hint="eastAsia"/>
                <w:kern w:val="0"/>
                <w:sz w:val="18"/>
                <w:szCs w:val="18"/>
              </w:rPr>
              <w:br/>
              <w:t>3、兼容性：提供开放的API框架，客户可自定义详细接口，完成智能设备的安全接入、远程控制、状态查询、OTA版本升级等功能以及第三方APP的安全接入。</w:t>
            </w:r>
            <w:r>
              <w:rPr>
                <w:rFonts w:ascii="宋体" w:hAnsi="宋体" w:cs="宋体" w:hint="eastAsia"/>
                <w:kern w:val="0"/>
                <w:sz w:val="18"/>
                <w:szCs w:val="18"/>
              </w:rPr>
              <w:br/>
              <w:t>4、各种记录数据查询：可以查询开锁记录数据。包括时间，开锁方式（刷卡、临时授权、手机开门、钥匙开门等），可查询学生换寝记录，记录永不丢失；</w:t>
            </w:r>
            <w:r>
              <w:rPr>
                <w:rFonts w:ascii="宋体" w:hAnsi="宋体" w:cs="宋体" w:hint="eastAsia"/>
                <w:kern w:val="0"/>
                <w:sz w:val="18"/>
                <w:szCs w:val="18"/>
              </w:rPr>
              <w:br/>
              <w:t>5、知识产权：管理软件需完全兼容本项目所涉及到的所有智能门锁，管理软件厂家与现有门锁厂家同一品牌优先选择，软件管理平台具备自主知识产权。（提供软件著作权证书复印件加盖原厂公章，原件核查）</w:t>
            </w:r>
            <w:r>
              <w:rPr>
                <w:rFonts w:ascii="宋体" w:hAnsi="宋体" w:cs="宋体" w:hint="eastAsia"/>
                <w:kern w:val="0"/>
                <w:sz w:val="18"/>
                <w:szCs w:val="18"/>
              </w:rPr>
              <w:br/>
              <w:t>6、移动端软件：门锁支持手机管理软件，APP必须同时支持Android 与 IOS系统，提供软件管理平台软件著作权（提供软件证书加盖原厂公章）</w:t>
            </w:r>
            <w:r>
              <w:rPr>
                <w:rFonts w:ascii="宋体" w:hAnsi="宋体" w:cs="宋体" w:hint="eastAsia"/>
                <w:kern w:val="0"/>
                <w:sz w:val="18"/>
                <w:szCs w:val="18"/>
              </w:rPr>
              <w:br/>
              <w:t xml:space="preserve">7、学生信息绑定：支持以离线方式发放指定时间的临时卡开门，并可通过管理终端完成学生信息与房间信息绑定，支持手工绑定或批量导入。 </w:t>
            </w:r>
            <w:r>
              <w:rPr>
                <w:rFonts w:ascii="宋体" w:hAnsi="宋体" w:cs="宋体" w:hint="eastAsia"/>
                <w:kern w:val="0"/>
                <w:sz w:val="18"/>
                <w:szCs w:val="18"/>
              </w:rPr>
              <w:br/>
              <w:t xml:space="preserve">8、分域管理：平台支持多校区设备接入，最大接入数量大于10万台。并可根据各校区管理员不同，查看权限内房间。                                    </w:t>
            </w:r>
          </w:p>
        </w:tc>
        <w:tc>
          <w:tcPr>
            <w:tcW w:w="680" w:type="dxa"/>
            <w:vMerge w:val="restart"/>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40" w:type="dxa"/>
            <w:vMerge w:val="restart"/>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叮咚、必达、赛客、中控</w:t>
            </w:r>
          </w:p>
        </w:tc>
      </w:tr>
      <w:tr w:rsidR="00060B03">
        <w:trPr>
          <w:trHeight w:val="4044"/>
          <w:jc w:val="center"/>
        </w:trPr>
        <w:tc>
          <w:tcPr>
            <w:tcW w:w="680" w:type="dxa"/>
            <w:vMerge/>
            <w:tcBorders>
              <w:top w:val="nil"/>
              <w:left w:val="single" w:sz="4" w:space="0" w:color="auto"/>
              <w:bottom w:val="single" w:sz="4" w:space="0" w:color="auto"/>
              <w:right w:val="single" w:sz="4" w:space="0" w:color="auto"/>
            </w:tcBorders>
            <w:vAlign w:val="center"/>
          </w:tcPr>
          <w:p w:rsidR="00060B03" w:rsidRDefault="00060B03">
            <w:pPr>
              <w:widowControl/>
              <w:jc w:val="left"/>
              <w:rPr>
                <w:rFonts w:ascii="宋体" w:hAnsi="宋体" w:cs="宋体"/>
                <w:color w:val="000000"/>
                <w:kern w:val="0"/>
                <w:sz w:val="18"/>
                <w:szCs w:val="18"/>
              </w:rPr>
            </w:pPr>
          </w:p>
        </w:tc>
        <w:tc>
          <w:tcPr>
            <w:tcW w:w="1420" w:type="dxa"/>
            <w:vMerge/>
            <w:tcBorders>
              <w:top w:val="nil"/>
              <w:left w:val="single" w:sz="4" w:space="0" w:color="auto"/>
              <w:bottom w:val="single" w:sz="4" w:space="0" w:color="auto"/>
              <w:right w:val="single" w:sz="4" w:space="0" w:color="auto"/>
            </w:tcBorders>
            <w:vAlign w:val="center"/>
          </w:tcPr>
          <w:p w:rsidR="00060B03" w:rsidRDefault="00060B03">
            <w:pPr>
              <w:widowControl/>
              <w:jc w:val="left"/>
              <w:rPr>
                <w:rFonts w:ascii="宋体" w:hAnsi="宋体" w:cs="宋体"/>
                <w:kern w:val="0"/>
                <w:sz w:val="18"/>
                <w:szCs w:val="18"/>
              </w:rPr>
            </w:pP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9、房间管理：可根据房间使用性质，分别可创建学生公寓、公共空间、办公室、弱电间等房间模型。</w:t>
            </w:r>
            <w:r>
              <w:rPr>
                <w:rFonts w:ascii="宋体" w:hAnsi="宋体" w:cs="宋体" w:hint="eastAsia"/>
                <w:kern w:val="0"/>
                <w:sz w:val="18"/>
                <w:szCs w:val="18"/>
              </w:rPr>
              <w:br/>
              <w:t>10、房源自定义设计：可在软件自定义选择目前楼层房间的房间能够和设计的房间实现快速绑定。楼层以及楼宇设计的能够拷贝和复制。</w:t>
            </w:r>
            <w:r>
              <w:rPr>
                <w:rFonts w:ascii="宋体" w:hAnsi="宋体" w:cs="宋体" w:hint="eastAsia"/>
                <w:kern w:val="0"/>
                <w:sz w:val="18"/>
                <w:szCs w:val="18"/>
              </w:rPr>
              <w:br/>
              <w:t>11、用户管理：用户信息数据库包含学生基本信息、</w:t>
            </w:r>
            <w:proofErr w:type="gramStart"/>
            <w:r>
              <w:rPr>
                <w:rFonts w:ascii="宋体" w:hAnsi="宋体" w:cs="宋体" w:hint="eastAsia"/>
                <w:kern w:val="0"/>
                <w:sz w:val="18"/>
                <w:szCs w:val="18"/>
              </w:rPr>
              <w:t>一</w:t>
            </w:r>
            <w:proofErr w:type="gramEnd"/>
            <w:r>
              <w:rPr>
                <w:rFonts w:ascii="宋体" w:hAnsi="宋体" w:cs="宋体" w:hint="eastAsia"/>
                <w:kern w:val="0"/>
                <w:sz w:val="18"/>
                <w:szCs w:val="18"/>
              </w:rPr>
              <w:t>卡通信息、隶属部门院系信息、人脸图像信息；支持对接本校学生公寓系统批量导入学生信息。</w:t>
            </w:r>
            <w:r>
              <w:rPr>
                <w:rFonts w:ascii="宋体" w:hAnsi="宋体" w:cs="宋体" w:hint="eastAsia"/>
                <w:kern w:val="0"/>
                <w:sz w:val="18"/>
                <w:szCs w:val="18"/>
              </w:rPr>
              <w:br/>
              <w:t>12、操作员分级管理：支持操作员分级分权限管理，各操作员可设置不同的密码，系统的操作员可以分为多个级别。级别低的操作员只能对信息进行监视，而级别最高的操作员可以对系统内的任何权限进行修改。</w:t>
            </w:r>
            <w:r>
              <w:rPr>
                <w:rFonts w:ascii="宋体" w:hAnsi="宋体" w:cs="宋体" w:hint="eastAsia"/>
                <w:kern w:val="0"/>
                <w:sz w:val="18"/>
                <w:szCs w:val="18"/>
              </w:rPr>
              <w:br/>
              <w:t>13、门锁电量告警：电池出现低电压即告警，后台提示管理人员。</w:t>
            </w:r>
            <w:r>
              <w:rPr>
                <w:rFonts w:ascii="宋体" w:hAnsi="宋体" w:cs="宋体" w:hint="eastAsia"/>
                <w:kern w:val="0"/>
                <w:sz w:val="18"/>
                <w:szCs w:val="18"/>
              </w:rPr>
              <w:br/>
              <w:t>14、门锁状态实时监控功能：可在管理系统软件自定义选择目前本楼全部宿舍的平面结构智能</w:t>
            </w:r>
            <w:proofErr w:type="gramStart"/>
            <w:r>
              <w:rPr>
                <w:rFonts w:ascii="宋体" w:hAnsi="宋体" w:cs="宋体" w:hint="eastAsia"/>
                <w:kern w:val="0"/>
                <w:sz w:val="18"/>
                <w:szCs w:val="18"/>
              </w:rPr>
              <w:t>锁状态</w:t>
            </w:r>
            <w:proofErr w:type="gramEnd"/>
            <w:r>
              <w:rPr>
                <w:rFonts w:ascii="宋体" w:hAnsi="宋体" w:cs="宋体" w:hint="eastAsia"/>
                <w:kern w:val="0"/>
                <w:sz w:val="18"/>
                <w:szCs w:val="18"/>
              </w:rPr>
              <w:t>作界面，能反映各宿舍智能门锁正常和异常情况、电池电量；点击实时反映</w:t>
            </w:r>
            <w:proofErr w:type="gramStart"/>
            <w:r>
              <w:rPr>
                <w:rFonts w:ascii="宋体" w:hAnsi="宋体" w:cs="宋体" w:hint="eastAsia"/>
                <w:kern w:val="0"/>
                <w:sz w:val="18"/>
                <w:szCs w:val="18"/>
              </w:rPr>
              <w:t>宿锁具体</w:t>
            </w:r>
            <w:proofErr w:type="gramEnd"/>
            <w:r>
              <w:rPr>
                <w:rFonts w:ascii="宋体" w:hAnsi="宋体" w:cs="宋体" w:hint="eastAsia"/>
                <w:kern w:val="0"/>
                <w:sz w:val="18"/>
                <w:szCs w:val="18"/>
              </w:rPr>
              <w:t xml:space="preserve">状态，并可查询历史开锁数据。                                                     </w:t>
            </w:r>
            <w:r>
              <w:rPr>
                <w:rFonts w:ascii="宋体" w:hAnsi="宋体" w:cs="宋体" w:hint="eastAsia"/>
                <w:kern w:val="0"/>
                <w:sz w:val="18"/>
                <w:szCs w:val="18"/>
              </w:rPr>
              <w:br/>
              <w:t>提供产品技术参数证明文件：</w:t>
            </w:r>
            <w:proofErr w:type="gramStart"/>
            <w:r>
              <w:rPr>
                <w:rFonts w:ascii="宋体" w:hAnsi="宋体" w:cs="宋体" w:hint="eastAsia"/>
                <w:kern w:val="0"/>
                <w:sz w:val="18"/>
                <w:szCs w:val="18"/>
              </w:rPr>
              <w:t>官网截屏证明</w:t>
            </w:r>
            <w:proofErr w:type="gramEnd"/>
            <w:r>
              <w:rPr>
                <w:rFonts w:ascii="宋体" w:hAnsi="宋体" w:cs="宋体" w:hint="eastAsia"/>
                <w:kern w:val="0"/>
                <w:sz w:val="18"/>
                <w:szCs w:val="18"/>
              </w:rPr>
              <w:t>或产品彩页并标明投标文件页码位置</w:t>
            </w:r>
          </w:p>
        </w:tc>
        <w:tc>
          <w:tcPr>
            <w:tcW w:w="680" w:type="dxa"/>
            <w:vMerge/>
            <w:tcBorders>
              <w:top w:val="nil"/>
              <w:left w:val="single" w:sz="4" w:space="0" w:color="auto"/>
              <w:bottom w:val="single" w:sz="4" w:space="0" w:color="auto"/>
              <w:right w:val="single" w:sz="4" w:space="0" w:color="auto"/>
            </w:tcBorders>
            <w:vAlign w:val="center"/>
          </w:tcPr>
          <w:p w:rsidR="00060B03" w:rsidRDefault="00060B03">
            <w:pPr>
              <w:widowControl/>
              <w:jc w:val="left"/>
              <w:rPr>
                <w:rFonts w:ascii="宋体" w:hAnsi="宋体" w:cs="宋体"/>
                <w:color w:val="000000"/>
                <w:kern w:val="0"/>
                <w:sz w:val="18"/>
                <w:szCs w:val="18"/>
              </w:rPr>
            </w:pPr>
          </w:p>
        </w:tc>
        <w:tc>
          <w:tcPr>
            <w:tcW w:w="640" w:type="dxa"/>
            <w:vMerge/>
            <w:tcBorders>
              <w:top w:val="nil"/>
              <w:left w:val="single" w:sz="4" w:space="0" w:color="auto"/>
              <w:bottom w:val="single" w:sz="4" w:space="0" w:color="auto"/>
              <w:right w:val="single" w:sz="4" w:space="0" w:color="auto"/>
            </w:tcBorders>
            <w:vAlign w:val="center"/>
          </w:tcPr>
          <w:p w:rsidR="00060B03" w:rsidRDefault="00060B03">
            <w:pPr>
              <w:widowControl/>
              <w:jc w:val="left"/>
              <w:rPr>
                <w:rFonts w:ascii="宋体" w:hAnsi="宋体" w:cs="宋体"/>
                <w:color w:val="000000"/>
                <w:kern w:val="0"/>
                <w:sz w:val="18"/>
                <w:szCs w:val="18"/>
              </w:rPr>
            </w:pPr>
          </w:p>
        </w:tc>
        <w:tc>
          <w:tcPr>
            <w:tcW w:w="1120" w:type="dxa"/>
            <w:vMerge/>
            <w:tcBorders>
              <w:top w:val="nil"/>
              <w:left w:val="single" w:sz="4" w:space="0" w:color="auto"/>
              <w:bottom w:val="single" w:sz="4" w:space="0" w:color="auto"/>
              <w:right w:val="single" w:sz="4" w:space="0" w:color="auto"/>
            </w:tcBorders>
            <w:vAlign w:val="center"/>
          </w:tcPr>
          <w:p w:rsidR="00060B03" w:rsidRDefault="00060B03">
            <w:pPr>
              <w:widowControl/>
              <w:jc w:val="left"/>
              <w:rPr>
                <w:rFonts w:ascii="宋体" w:hAnsi="宋体" w:cs="宋体"/>
                <w:kern w:val="0"/>
                <w:sz w:val="18"/>
                <w:szCs w:val="18"/>
              </w:rPr>
            </w:pP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管理服务器</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4核/8G/16G/500G/centos6.5以上</w:t>
            </w:r>
          </w:p>
        </w:tc>
        <w:tc>
          <w:tcPr>
            <w:tcW w:w="68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4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联想、Dell、惠普</w:t>
            </w:r>
          </w:p>
        </w:tc>
      </w:tr>
      <w:tr w:rsidR="00060B03">
        <w:trPr>
          <w:trHeight w:val="720"/>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读卡器</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后台零星发放授权管理，与智能门锁、系统平台、学习</w:t>
            </w:r>
            <w:proofErr w:type="gramStart"/>
            <w:r>
              <w:rPr>
                <w:rFonts w:ascii="宋体" w:hAnsi="宋体" w:cs="宋体" w:hint="eastAsia"/>
                <w:color w:val="000000"/>
                <w:kern w:val="0"/>
                <w:sz w:val="18"/>
                <w:szCs w:val="18"/>
              </w:rPr>
              <w:t>一</w:t>
            </w:r>
            <w:proofErr w:type="gramEnd"/>
            <w:r>
              <w:rPr>
                <w:rFonts w:ascii="宋体" w:hAnsi="宋体" w:cs="宋体" w:hint="eastAsia"/>
                <w:color w:val="000000"/>
                <w:kern w:val="0"/>
                <w:sz w:val="18"/>
                <w:szCs w:val="18"/>
              </w:rPr>
              <w:t>卡通兼容和无缝对接。</w:t>
            </w:r>
          </w:p>
        </w:tc>
        <w:tc>
          <w:tcPr>
            <w:tcW w:w="68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4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叮咚、必达、赛客、中控</w:t>
            </w:r>
          </w:p>
        </w:tc>
      </w:tr>
      <w:tr w:rsidR="00060B03">
        <w:trPr>
          <w:trHeight w:val="864"/>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管理交换机</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24个10/100/1000Base-T</w:t>
            </w:r>
            <w:proofErr w:type="gramStart"/>
            <w:r>
              <w:rPr>
                <w:rFonts w:ascii="宋体" w:hAnsi="宋体" w:cs="宋体" w:hint="eastAsia"/>
                <w:color w:val="000000"/>
                <w:kern w:val="0"/>
                <w:sz w:val="18"/>
                <w:szCs w:val="18"/>
              </w:rPr>
              <w:t>电口</w:t>
            </w:r>
            <w:proofErr w:type="gramEnd"/>
            <w:r>
              <w:rPr>
                <w:rFonts w:ascii="宋体" w:hAnsi="宋体" w:cs="宋体" w:hint="eastAsia"/>
                <w:color w:val="000000"/>
                <w:kern w:val="0"/>
                <w:sz w:val="18"/>
                <w:szCs w:val="18"/>
              </w:rPr>
              <w:t>,4个100/1000Base-X SFP端口,支持AC，交换容量≥190Gbps包转发率≥40Mpps                                  提供产品技术参数证明文件：</w:t>
            </w:r>
            <w:proofErr w:type="gramStart"/>
            <w:r>
              <w:rPr>
                <w:rFonts w:ascii="宋体" w:hAnsi="宋体" w:cs="宋体" w:hint="eastAsia"/>
                <w:color w:val="000000"/>
                <w:kern w:val="0"/>
                <w:sz w:val="18"/>
                <w:szCs w:val="18"/>
              </w:rPr>
              <w:t>官网截屏证明</w:t>
            </w:r>
            <w:proofErr w:type="gramEnd"/>
            <w:r>
              <w:rPr>
                <w:rFonts w:ascii="宋体" w:hAnsi="宋体" w:cs="宋体" w:hint="eastAsia"/>
                <w:color w:val="000000"/>
                <w:kern w:val="0"/>
                <w:sz w:val="18"/>
                <w:szCs w:val="18"/>
              </w:rPr>
              <w:t>或产品彩页并标明投标文件页码位置</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华为、华三、锐捷</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光模块</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千兆单模光模块(1310nm,10km,LC)，</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华为、华三、锐捷</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光纤跳线</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SC-LC,支持万兆上联</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天诚、旭山泓、科帝斯</w:t>
            </w:r>
          </w:p>
        </w:tc>
      </w:tr>
      <w:tr w:rsidR="00060B03">
        <w:trPr>
          <w:trHeight w:val="756"/>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光缆铺设</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20栋、21栋、22栋和23栋智能门禁本地化联网管理部署，含光缆，光缆铺设，23栋智能门锁安装，开槽、开孔，含人工、主材、辅材。</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天诚、旭山泓、科帝斯</w:t>
            </w:r>
          </w:p>
        </w:tc>
      </w:tr>
      <w:tr w:rsidR="00060B03">
        <w:trPr>
          <w:trHeight w:val="172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六类非屏蔽双绞线</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Cat.6非屏蔽双绞线，</w:t>
            </w:r>
            <w:r>
              <w:rPr>
                <w:rFonts w:ascii="宋体" w:hAnsi="宋体" w:cs="宋体" w:hint="eastAsia"/>
                <w:color w:val="000000"/>
                <w:kern w:val="0"/>
                <w:sz w:val="18"/>
                <w:szCs w:val="18"/>
              </w:rPr>
              <w:br/>
              <w:t xml:space="preserve">支 持 1000Base-TX Gigabit Ethernet、100Base-TX </w:t>
            </w:r>
            <w:r>
              <w:rPr>
                <w:rFonts w:ascii="宋体" w:hAnsi="宋体" w:cs="宋体" w:hint="eastAsia"/>
                <w:color w:val="000000"/>
                <w:kern w:val="0"/>
                <w:sz w:val="18"/>
                <w:szCs w:val="18"/>
              </w:rPr>
              <w:br/>
              <w:t>特性阻抗： 100±15Ω</w:t>
            </w:r>
            <w:r>
              <w:rPr>
                <w:rFonts w:ascii="宋体" w:hAnsi="宋体" w:cs="宋体" w:hint="eastAsia"/>
                <w:color w:val="000000"/>
                <w:kern w:val="0"/>
                <w:sz w:val="18"/>
                <w:szCs w:val="18"/>
              </w:rPr>
              <w:br/>
              <w:t>传输阻抗：≤ 9.5Ω/100m</w:t>
            </w:r>
            <w:r>
              <w:rPr>
                <w:rFonts w:ascii="宋体" w:hAnsi="宋体" w:cs="宋体" w:hint="eastAsia"/>
                <w:color w:val="000000"/>
                <w:kern w:val="0"/>
                <w:sz w:val="18"/>
                <w:szCs w:val="18"/>
              </w:rPr>
              <w:br/>
              <w:t>延迟偏差：  ≤ 45ns/100m</w:t>
            </w:r>
            <w:r>
              <w:rPr>
                <w:rFonts w:ascii="宋体" w:hAnsi="宋体" w:cs="宋体" w:hint="eastAsia"/>
                <w:color w:val="000000"/>
                <w:kern w:val="0"/>
                <w:sz w:val="18"/>
                <w:szCs w:val="18"/>
              </w:rPr>
              <w:br/>
              <w:t>电容不平衡： ≤ 330pf/100m</w:t>
            </w:r>
            <w:r>
              <w:rPr>
                <w:rFonts w:ascii="宋体" w:hAnsi="宋体" w:cs="宋体" w:hint="eastAsia"/>
                <w:color w:val="000000"/>
                <w:kern w:val="0"/>
                <w:sz w:val="18"/>
                <w:szCs w:val="18"/>
              </w:rPr>
              <w:br/>
              <w:t>直流导体电阻不平衡：≤ 5.0%                                        23栋智能网关、门锁连接使用</w:t>
            </w:r>
          </w:p>
        </w:tc>
        <w:tc>
          <w:tcPr>
            <w:tcW w:w="68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箱</w:t>
            </w:r>
          </w:p>
        </w:tc>
        <w:tc>
          <w:tcPr>
            <w:tcW w:w="64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普天、科帝斯、一舟</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水晶头</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六类</w:t>
            </w:r>
          </w:p>
        </w:tc>
        <w:tc>
          <w:tcPr>
            <w:tcW w:w="68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64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普天、科帝斯、一舟</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电源线</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RVV2*1.0，23栋智能网</w:t>
            </w:r>
            <w:proofErr w:type="gramStart"/>
            <w:r>
              <w:rPr>
                <w:rFonts w:ascii="宋体" w:hAnsi="宋体" w:cs="宋体" w:hint="eastAsia"/>
                <w:color w:val="000000"/>
                <w:kern w:val="0"/>
                <w:sz w:val="18"/>
                <w:szCs w:val="18"/>
              </w:rPr>
              <w:t>关连接使用</w:t>
            </w:r>
            <w:proofErr w:type="gramEnd"/>
          </w:p>
        </w:tc>
        <w:tc>
          <w:tcPr>
            <w:tcW w:w="68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64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天诚、西贝、</w:t>
            </w:r>
            <w:r>
              <w:rPr>
                <w:rFonts w:ascii="宋体" w:hAnsi="宋体" w:cs="宋体" w:hint="eastAsia"/>
                <w:kern w:val="0"/>
                <w:sz w:val="18"/>
                <w:szCs w:val="18"/>
              </w:rPr>
              <w:lastRenderedPageBreak/>
              <w:t>丰绘</w:t>
            </w:r>
          </w:p>
        </w:tc>
      </w:tr>
      <w:tr w:rsidR="00060B03">
        <w:trPr>
          <w:trHeight w:val="2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11</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辅材</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包括PVC线管、线槽，螺丝、膨胀管、胶布、扎带、标签纸等</w:t>
            </w:r>
          </w:p>
        </w:tc>
        <w:tc>
          <w:tcPr>
            <w:tcW w:w="68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批</w:t>
            </w:r>
          </w:p>
        </w:tc>
        <w:tc>
          <w:tcPr>
            <w:tcW w:w="64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060B03">
        <w:trPr>
          <w:trHeight w:val="288"/>
          <w:jc w:val="center"/>
        </w:trPr>
        <w:tc>
          <w:tcPr>
            <w:tcW w:w="10080" w:type="dxa"/>
            <w:gridSpan w:val="6"/>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计算机网络系统</w:t>
            </w:r>
          </w:p>
        </w:tc>
      </w:tr>
      <w:tr w:rsidR="00060B03">
        <w:trPr>
          <w:trHeight w:val="2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有线部分</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60B03">
        <w:trPr>
          <w:trHeight w:val="475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2</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汇聚交换机</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1. 交换容量≥590Gbps，包转发率≥250Mpps（</w:t>
            </w:r>
            <w:proofErr w:type="gramStart"/>
            <w:r>
              <w:rPr>
                <w:rFonts w:ascii="宋体" w:hAnsi="宋体" w:cs="宋体" w:hint="eastAsia"/>
                <w:kern w:val="0"/>
                <w:sz w:val="18"/>
                <w:szCs w:val="18"/>
              </w:rPr>
              <w:t>以官网最小值</w:t>
            </w:r>
            <w:proofErr w:type="gramEnd"/>
            <w:r>
              <w:rPr>
                <w:rFonts w:ascii="宋体" w:hAnsi="宋体" w:cs="宋体" w:hint="eastAsia"/>
                <w:kern w:val="0"/>
                <w:sz w:val="18"/>
                <w:szCs w:val="18"/>
              </w:rPr>
              <w:t>为准），整机提供≥48个千兆</w:t>
            </w:r>
            <w:proofErr w:type="gramStart"/>
            <w:r>
              <w:rPr>
                <w:rFonts w:ascii="宋体" w:hAnsi="宋体" w:cs="宋体" w:hint="eastAsia"/>
                <w:kern w:val="0"/>
                <w:sz w:val="18"/>
                <w:szCs w:val="18"/>
              </w:rPr>
              <w:t>以太网光口</w:t>
            </w:r>
            <w:proofErr w:type="gramEnd"/>
            <w:r>
              <w:rPr>
                <w:rFonts w:ascii="宋体" w:hAnsi="宋体" w:cs="宋体" w:hint="eastAsia"/>
                <w:kern w:val="0"/>
                <w:sz w:val="18"/>
                <w:szCs w:val="18"/>
              </w:rPr>
              <w:t>+4个万兆以太网光口，配置冗余热插拔电源、冗余热插拔风扇</w:t>
            </w:r>
            <w:r>
              <w:rPr>
                <w:rFonts w:ascii="宋体" w:hAnsi="宋体" w:cs="宋体" w:hint="eastAsia"/>
                <w:kern w:val="0"/>
                <w:sz w:val="18"/>
                <w:szCs w:val="18"/>
              </w:rPr>
              <w:br/>
              <w:t>2. 扩展槽位≥1个,最大可扩展40G端口≥2,可扩展</w:t>
            </w:r>
            <w:proofErr w:type="gramStart"/>
            <w:r>
              <w:rPr>
                <w:rFonts w:ascii="宋体" w:hAnsi="宋体" w:cs="宋体" w:hint="eastAsia"/>
                <w:kern w:val="0"/>
                <w:sz w:val="18"/>
                <w:szCs w:val="18"/>
              </w:rPr>
              <w:t>万兆电口</w:t>
            </w:r>
            <w:proofErr w:type="gramEnd"/>
            <w:r>
              <w:rPr>
                <w:rFonts w:ascii="宋体" w:hAnsi="宋体" w:cs="宋体" w:hint="eastAsia"/>
                <w:kern w:val="0"/>
                <w:sz w:val="18"/>
                <w:szCs w:val="18"/>
              </w:rPr>
              <w:t>≥2（提供官方网站订购信息截图证明）</w:t>
            </w:r>
            <w:r>
              <w:rPr>
                <w:rFonts w:ascii="宋体" w:hAnsi="宋体" w:cs="宋体" w:hint="eastAsia"/>
                <w:kern w:val="0"/>
                <w:sz w:val="18"/>
                <w:szCs w:val="18"/>
              </w:rPr>
              <w:br/>
              <w:t>3. 支持IPv4/IPv6静态路由、RIP、OSPF、策略路由，支持ARP防攻击</w:t>
            </w:r>
            <w:r>
              <w:rPr>
                <w:rFonts w:ascii="宋体" w:hAnsi="宋体" w:cs="宋体" w:hint="eastAsia"/>
                <w:kern w:val="0"/>
                <w:sz w:val="18"/>
                <w:szCs w:val="18"/>
              </w:rPr>
              <w:br/>
              <w:t>4. 实现ERPS功能，能够快速阻断环路，链路收敛时间≤50ms；支持RRPP，环网故障恢复时间不超过50ms</w:t>
            </w:r>
            <w:r>
              <w:rPr>
                <w:rFonts w:ascii="宋体" w:hAnsi="宋体" w:cs="宋体" w:hint="eastAsia"/>
                <w:kern w:val="0"/>
                <w:sz w:val="18"/>
                <w:szCs w:val="18"/>
              </w:rPr>
              <w:br/>
              <w:t>5. 支持NGFW防火墙插卡，一体化扩展IPS、防病毒、LB、上网行为管理等功能，该插卡要求内置在交换机扩展插槽中，非外置硬件设备支持（提供官方网站订购信息截图证明）</w:t>
            </w:r>
            <w:r>
              <w:rPr>
                <w:rFonts w:ascii="宋体" w:hAnsi="宋体" w:cs="宋体" w:hint="eastAsia"/>
                <w:kern w:val="0"/>
                <w:sz w:val="18"/>
                <w:szCs w:val="18"/>
              </w:rPr>
              <w:br/>
              <w:t>6. 支持无线控制功能，实现有线无线一体化管理（提供官方网站截图或权威第三方测试报告证明）</w:t>
            </w:r>
            <w:r>
              <w:rPr>
                <w:rFonts w:ascii="宋体" w:hAnsi="宋体" w:cs="宋体" w:hint="eastAsia"/>
                <w:kern w:val="0"/>
                <w:sz w:val="18"/>
                <w:szCs w:val="18"/>
              </w:rPr>
              <w:br/>
              <w:t>7. 支持</w:t>
            </w:r>
            <w:proofErr w:type="gramStart"/>
            <w:r>
              <w:rPr>
                <w:rFonts w:ascii="宋体" w:hAnsi="宋体" w:cs="宋体" w:hint="eastAsia"/>
                <w:kern w:val="0"/>
                <w:sz w:val="18"/>
                <w:szCs w:val="18"/>
              </w:rPr>
              <w:t>并实配</w:t>
            </w:r>
            <w:proofErr w:type="gramEnd"/>
            <w:r>
              <w:rPr>
                <w:rFonts w:ascii="宋体" w:hAnsi="宋体" w:cs="宋体" w:hint="eastAsia"/>
                <w:kern w:val="0"/>
                <w:sz w:val="18"/>
                <w:szCs w:val="18"/>
              </w:rPr>
              <w:t>VXLAN网关功能，提供权威第三方测试报告证明</w:t>
            </w:r>
            <w:r>
              <w:rPr>
                <w:rFonts w:ascii="宋体" w:hAnsi="宋体" w:cs="宋体" w:hint="eastAsia"/>
                <w:kern w:val="0"/>
                <w:sz w:val="18"/>
                <w:szCs w:val="18"/>
              </w:rPr>
              <w:br/>
              <w:t>8. 提供RoHS测试认证证书、工信部入网证书</w:t>
            </w:r>
            <w:r>
              <w:rPr>
                <w:rFonts w:ascii="宋体" w:hAnsi="宋体" w:cs="宋体" w:hint="eastAsia"/>
                <w:kern w:val="0"/>
                <w:sz w:val="18"/>
                <w:szCs w:val="18"/>
              </w:rPr>
              <w:br/>
              <w:t>9. 为保障网络可用性和兼容性，要求汇聚交换机、接入交换机、无线主体、分体、高性能POE交换机、高密AP、无线管理授权为相同品牌，并接入学校现有核心交换机、无线控制器，实现无缝对接、统一管理、无线无缝漫游。                                                 提供产品技术参数证明文件：</w:t>
            </w:r>
            <w:proofErr w:type="gramStart"/>
            <w:r>
              <w:rPr>
                <w:rFonts w:ascii="宋体" w:hAnsi="宋体" w:cs="宋体" w:hint="eastAsia"/>
                <w:kern w:val="0"/>
                <w:sz w:val="18"/>
                <w:szCs w:val="18"/>
              </w:rPr>
              <w:t>官网截屏证明</w:t>
            </w:r>
            <w:proofErr w:type="gramEnd"/>
            <w:r>
              <w:rPr>
                <w:rFonts w:ascii="宋体" w:hAnsi="宋体" w:cs="宋体" w:hint="eastAsia"/>
                <w:kern w:val="0"/>
                <w:sz w:val="18"/>
                <w:szCs w:val="18"/>
              </w:rPr>
              <w:t>或产品彩页并标明投标文件页码位置</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华为、华三、锐捷</w:t>
            </w:r>
          </w:p>
        </w:tc>
      </w:tr>
      <w:tr w:rsidR="00060B03">
        <w:trPr>
          <w:trHeight w:val="914"/>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3</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48口接入交换机</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1. ≥48个10/100/1000Base-T以太网端口，≥4个1000Base-X SFP千兆以太网端口</w:t>
            </w:r>
            <w:r>
              <w:rPr>
                <w:rFonts w:ascii="宋体" w:hAnsi="宋体" w:cs="宋体" w:hint="eastAsia"/>
                <w:kern w:val="0"/>
                <w:sz w:val="18"/>
                <w:szCs w:val="18"/>
              </w:rPr>
              <w:br/>
              <w:t>2. 交换容量≥330Gbps，整机包转发率≥132Mpps</w:t>
            </w:r>
            <w:r>
              <w:rPr>
                <w:rFonts w:ascii="宋体" w:hAnsi="宋体" w:cs="宋体" w:hint="eastAsia"/>
                <w:kern w:val="0"/>
                <w:sz w:val="18"/>
                <w:szCs w:val="18"/>
              </w:rPr>
              <w:br/>
              <w:t>3. 支持终端准入控制功能，配合后台系统可以将网络安全措施整合为一个联动的安全体系，提升网络对病毒、蠕虫等安全威胁的整体防御能力；提供</w:t>
            </w:r>
            <w:proofErr w:type="gramStart"/>
            <w:r>
              <w:rPr>
                <w:rFonts w:ascii="宋体" w:hAnsi="宋体" w:cs="宋体" w:hint="eastAsia"/>
                <w:kern w:val="0"/>
                <w:sz w:val="18"/>
                <w:szCs w:val="18"/>
              </w:rPr>
              <w:t>官网截图证明</w:t>
            </w:r>
            <w:proofErr w:type="gramEnd"/>
            <w:r>
              <w:rPr>
                <w:rFonts w:ascii="宋体" w:hAnsi="宋体" w:cs="宋体" w:hint="eastAsia"/>
                <w:kern w:val="0"/>
                <w:sz w:val="18"/>
                <w:szCs w:val="18"/>
              </w:rPr>
              <w:br/>
              <w:t>4. 支持基于端口的VLAN(4K</w:t>
            </w:r>
            <w:proofErr w:type="gramStart"/>
            <w:r>
              <w:rPr>
                <w:rFonts w:ascii="宋体" w:hAnsi="宋体" w:cs="宋体" w:hint="eastAsia"/>
                <w:kern w:val="0"/>
                <w:sz w:val="18"/>
                <w:szCs w:val="18"/>
              </w:rPr>
              <w:t>个</w:t>
            </w:r>
            <w:proofErr w:type="gramEnd"/>
            <w:r>
              <w:rPr>
                <w:rFonts w:ascii="宋体" w:hAnsi="宋体" w:cs="宋体" w:hint="eastAsia"/>
                <w:kern w:val="0"/>
                <w:sz w:val="18"/>
                <w:szCs w:val="18"/>
              </w:rPr>
              <w:t>)，支持VLAN VPN（QinQ），支持Voice VLAN，支持协议VLAN，支持MAC VLAN，支持GVRP</w:t>
            </w:r>
            <w:r>
              <w:rPr>
                <w:rFonts w:ascii="宋体" w:hAnsi="宋体" w:cs="宋体" w:hint="eastAsia"/>
                <w:kern w:val="0"/>
                <w:sz w:val="18"/>
                <w:szCs w:val="18"/>
              </w:rPr>
              <w:br/>
              <w:t>5. 支持DHCP client，支持DHCP Snooping，支持 DHCP Relay，支持DHCP Snooping trust，支持DHCP Snooping option 82</w:t>
            </w:r>
            <w:r>
              <w:rPr>
                <w:rFonts w:ascii="宋体" w:hAnsi="宋体" w:cs="宋体" w:hint="eastAsia"/>
                <w:kern w:val="0"/>
                <w:sz w:val="18"/>
                <w:szCs w:val="18"/>
              </w:rPr>
              <w:br/>
              <w:t>6. 支持STP/RSTP/MSTP，支持Smart Link，以上功能提供</w:t>
            </w:r>
            <w:proofErr w:type="gramStart"/>
            <w:r>
              <w:rPr>
                <w:rFonts w:ascii="宋体" w:hAnsi="宋体" w:cs="宋体" w:hint="eastAsia"/>
                <w:kern w:val="0"/>
                <w:sz w:val="18"/>
                <w:szCs w:val="18"/>
              </w:rPr>
              <w:t>官网截图证明</w:t>
            </w:r>
            <w:proofErr w:type="gramEnd"/>
            <w:r>
              <w:rPr>
                <w:rFonts w:ascii="宋体" w:hAnsi="宋体" w:cs="宋体" w:hint="eastAsia"/>
                <w:kern w:val="0"/>
                <w:sz w:val="18"/>
                <w:szCs w:val="18"/>
              </w:rPr>
              <w:br/>
              <w:t>7. 支持IPv4和IPv6的三层路由功能</w:t>
            </w:r>
            <w:r>
              <w:rPr>
                <w:rFonts w:ascii="宋体" w:hAnsi="宋体" w:cs="宋体" w:hint="eastAsia"/>
                <w:kern w:val="0"/>
                <w:sz w:val="18"/>
                <w:szCs w:val="18"/>
              </w:rPr>
              <w:br/>
              <w:t>8. 支持XModem/FTP/TFTP加载升级，支持命令行接口（CLI），Telnet，支持SNMPv1/v2/v3，WEB网管，支持IPv6 SNMP 和 IPv6 MIB</w:t>
            </w:r>
            <w:r>
              <w:rPr>
                <w:rFonts w:ascii="宋体" w:hAnsi="宋体" w:cs="宋体" w:hint="eastAsia"/>
                <w:kern w:val="0"/>
                <w:sz w:val="18"/>
                <w:szCs w:val="18"/>
              </w:rPr>
              <w:br/>
              <w:t>9. 内置简易网管平台，无需额外配置网管软件，可实现整网拓扑可视化和统一运</w:t>
            </w:r>
            <w:proofErr w:type="gramStart"/>
            <w:r>
              <w:rPr>
                <w:rFonts w:ascii="宋体" w:hAnsi="宋体" w:cs="宋体" w:hint="eastAsia"/>
                <w:kern w:val="0"/>
                <w:sz w:val="18"/>
                <w:szCs w:val="18"/>
              </w:rPr>
              <w:t>维管理</w:t>
            </w:r>
            <w:proofErr w:type="gramEnd"/>
            <w:r>
              <w:rPr>
                <w:rFonts w:ascii="宋体" w:hAnsi="宋体" w:cs="宋体" w:hint="eastAsia"/>
                <w:kern w:val="0"/>
                <w:sz w:val="18"/>
                <w:szCs w:val="18"/>
              </w:rPr>
              <w:br/>
              <w:t>10. 为保障网络可用性和兼容性，要求汇聚交换机、接入交换机、无</w:t>
            </w:r>
            <w:r>
              <w:rPr>
                <w:rFonts w:ascii="宋体" w:hAnsi="宋体" w:cs="宋体" w:hint="eastAsia"/>
                <w:kern w:val="0"/>
                <w:sz w:val="18"/>
                <w:szCs w:val="18"/>
              </w:rPr>
              <w:lastRenderedPageBreak/>
              <w:t>线主体、分体、高性能POE交换机、高密AP、无线管理授权为相同品牌，并接入学校现有核心交换机、无线控制器，实现无缝对接、统一管理、无线无缝漫游。                                                       提供产品技术参数证明文件：</w:t>
            </w:r>
            <w:proofErr w:type="gramStart"/>
            <w:r>
              <w:rPr>
                <w:rFonts w:ascii="宋体" w:hAnsi="宋体" w:cs="宋体" w:hint="eastAsia"/>
                <w:kern w:val="0"/>
                <w:sz w:val="18"/>
                <w:szCs w:val="18"/>
              </w:rPr>
              <w:t>官网截屏证明</w:t>
            </w:r>
            <w:proofErr w:type="gramEnd"/>
            <w:r>
              <w:rPr>
                <w:rFonts w:ascii="宋体" w:hAnsi="宋体" w:cs="宋体" w:hint="eastAsia"/>
                <w:kern w:val="0"/>
                <w:sz w:val="18"/>
                <w:szCs w:val="18"/>
              </w:rPr>
              <w:t>或产品彩页并标明投标文件页码位置</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lastRenderedPageBreak/>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12</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华为、华三、锐捷</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lastRenderedPageBreak/>
              <w:t>4</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光模块</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千兆单模光模块(1310nm,10km,LC)</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52</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华为、华三、锐捷</w:t>
            </w:r>
          </w:p>
        </w:tc>
      </w:tr>
      <w:tr w:rsidR="00060B03">
        <w:trPr>
          <w:trHeight w:val="43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5</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光模块</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万兆单模光模块(1310nm,10km,LC)</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2</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华为、华三、锐捷</w:t>
            </w:r>
          </w:p>
        </w:tc>
      </w:tr>
      <w:tr w:rsidR="00060B03">
        <w:trPr>
          <w:trHeight w:val="480"/>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6</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网管软件授权</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网络设备网管软件授权-25 License</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套</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 xml:space="preserve">华为、华三、锐捷　</w:t>
            </w:r>
          </w:p>
        </w:tc>
      </w:tr>
      <w:tr w:rsidR="00060B03">
        <w:trPr>
          <w:trHeight w:val="2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7</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无线部分</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60B03">
        <w:trPr>
          <w:trHeight w:val="3612"/>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8</w:t>
            </w:r>
          </w:p>
        </w:tc>
        <w:tc>
          <w:tcPr>
            <w:tcW w:w="14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分体式AP主体</w:t>
            </w:r>
          </w:p>
        </w:tc>
        <w:tc>
          <w:tcPr>
            <w:tcW w:w="5540" w:type="dxa"/>
            <w:tcBorders>
              <w:top w:val="nil"/>
              <w:left w:val="nil"/>
              <w:bottom w:val="single" w:sz="4" w:space="0" w:color="auto"/>
              <w:right w:val="single" w:sz="4" w:space="0" w:color="auto"/>
            </w:tcBorders>
            <w:shd w:val="clear" w:color="000000" w:fill="FFFFFF"/>
            <w:vAlign w:val="center"/>
          </w:tcPr>
          <w:p w:rsidR="00060B03" w:rsidRDefault="00F262A5">
            <w:pPr>
              <w:widowControl/>
              <w:jc w:val="left"/>
              <w:rPr>
                <w:rFonts w:ascii="宋体" w:hAnsi="宋体" w:cs="宋体"/>
                <w:kern w:val="0"/>
                <w:sz w:val="18"/>
                <w:szCs w:val="18"/>
              </w:rPr>
            </w:pPr>
            <w:r>
              <w:rPr>
                <w:rFonts w:ascii="宋体" w:hAnsi="宋体" w:cs="宋体" w:hint="eastAsia"/>
                <w:kern w:val="0"/>
                <w:sz w:val="18"/>
                <w:szCs w:val="18"/>
              </w:rPr>
              <w:t xml:space="preserve">1. 2个SFP+/SFP自协商端口，兼容千兆以太网口模块                                     </w:t>
            </w:r>
            <w:r>
              <w:rPr>
                <w:rFonts w:ascii="宋体" w:hAnsi="宋体" w:cs="宋体" w:hint="eastAsia"/>
                <w:kern w:val="0"/>
                <w:sz w:val="18"/>
                <w:szCs w:val="18"/>
              </w:rPr>
              <w:br/>
              <w:t>2. 可扩展2端口GE板卡或2端口SFP+/SFP板卡，兼容千兆以太网口模块</w:t>
            </w:r>
            <w:r>
              <w:rPr>
                <w:rFonts w:ascii="宋体" w:hAnsi="宋体" w:cs="宋体" w:hint="eastAsia"/>
                <w:kern w:val="0"/>
                <w:sz w:val="18"/>
                <w:szCs w:val="18"/>
              </w:rPr>
              <w:br/>
              <w:t>3. 24个千兆口，支持对分体AP供电</w:t>
            </w:r>
            <w:r>
              <w:rPr>
                <w:rFonts w:ascii="宋体" w:hAnsi="宋体" w:cs="宋体" w:hint="eastAsia"/>
                <w:kern w:val="0"/>
                <w:sz w:val="18"/>
                <w:szCs w:val="18"/>
              </w:rPr>
              <w:br/>
              <w:t>4. 下行口及上行</w:t>
            </w:r>
            <w:proofErr w:type="gramStart"/>
            <w:r>
              <w:rPr>
                <w:rFonts w:ascii="宋体" w:hAnsi="宋体" w:cs="宋体" w:hint="eastAsia"/>
                <w:kern w:val="0"/>
                <w:sz w:val="18"/>
                <w:szCs w:val="18"/>
              </w:rPr>
              <w:t>千兆口</w:t>
            </w:r>
            <w:proofErr w:type="gramEnd"/>
            <w:r>
              <w:rPr>
                <w:rFonts w:ascii="宋体" w:hAnsi="宋体" w:cs="宋体" w:hint="eastAsia"/>
                <w:kern w:val="0"/>
                <w:sz w:val="18"/>
                <w:szCs w:val="18"/>
              </w:rPr>
              <w:t>支持物联网拓展，采用链式部署模式，单端口最多可串接10个物联网模块</w:t>
            </w:r>
            <w:r>
              <w:rPr>
                <w:rFonts w:ascii="宋体" w:hAnsi="宋体" w:cs="宋体" w:hint="eastAsia"/>
                <w:kern w:val="0"/>
                <w:sz w:val="18"/>
                <w:szCs w:val="18"/>
              </w:rPr>
              <w:br/>
              <w:t>5. ≥2管理端口或1个console口1个带外管理口</w:t>
            </w:r>
            <w:r>
              <w:rPr>
                <w:rFonts w:ascii="宋体" w:hAnsi="宋体" w:cs="宋体" w:hint="eastAsia"/>
                <w:kern w:val="0"/>
                <w:sz w:val="18"/>
                <w:szCs w:val="18"/>
              </w:rPr>
              <w:br/>
              <w:t>6. 可热插拔双电源设计</w:t>
            </w:r>
            <w:r>
              <w:rPr>
                <w:rFonts w:ascii="宋体" w:hAnsi="宋体" w:cs="宋体" w:hint="eastAsia"/>
                <w:kern w:val="0"/>
                <w:sz w:val="18"/>
                <w:szCs w:val="18"/>
              </w:rPr>
              <w:br/>
              <w:t>7. 要求提供所投设备进网许可证</w:t>
            </w:r>
            <w:r>
              <w:rPr>
                <w:rFonts w:ascii="宋体" w:hAnsi="宋体" w:cs="宋体" w:hint="eastAsia"/>
                <w:kern w:val="0"/>
                <w:sz w:val="18"/>
                <w:szCs w:val="18"/>
              </w:rPr>
              <w:br/>
              <w:t>8. 要求提供国家强制性产品认证证书</w:t>
            </w:r>
            <w:r>
              <w:rPr>
                <w:rFonts w:ascii="宋体" w:hAnsi="宋体" w:cs="宋体" w:hint="eastAsia"/>
                <w:kern w:val="0"/>
                <w:sz w:val="18"/>
                <w:szCs w:val="18"/>
              </w:rPr>
              <w:br/>
              <w:t>9. 为保障网络可用性和兼容性，要求汇聚交换机、接入交换机、无线主体、分体、高性能POE交换机、高密AP、无线管理授权为相同品牌，并接入学校现有核心交换机、无线控制器，实现无缝对接、统一管理、无线无缝漫游。                                              提供产品技术参数证明文件：</w:t>
            </w:r>
            <w:proofErr w:type="gramStart"/>
            <w:r>
              <w:rPr>
                <w:rFonts w:ascii="宋体" w:hAnsi="宋体" w:cs="宋体" w:hint="eastAsia"/>
                <w:kern w:val="0"/>
                <w:sz w:val="18"/>
                <w:szCs w:val="18"/>
              </w:rPr>
              <w:t>官网截屏证明</w:t>
            </w:r>
            <w:proofErr w:type="gramEnd"/>
            <w:r>
              <w:rPr>
                <w:rFonts w:ascii="宋体" w:hAnsi="宋体" w:cs="宋体" w:hint="eastAsia"/>
                <w:kern w:val="0"/>
                <w:sz w:val="18"/>
                <w:szCs w:val="18"/>
              </w:rPr>
              <w:t>或产品彩页并标明投标文件页码位置</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12</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华为、华三、锐捷</w:t>
            </w:r>
          </w:p>
        </w:tc>
      </w:tr>
      <w:tr w:rsidR="00060B03">
        <w:trPr>
          <w:trHeight w:val="4116"/>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9</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分体式AP分体</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1. 采用整机四流设计，可同时工作在802.11a/b/g/n/ac/ac wave2模式</w:t>
            </w:r>
            <w:r>
              <w:rPr>
                <w:rFonts w:ascii="宋体" w:hAnsi="宋体" w:cs="宋体" w:hint="eastAsia"/>
                <w:color w:val="000000"/>
                <w:kern w:val="0"/>
                <w:sz w:val="18"/>
                <w:szCs w:val="18"/>
              </w:rPr>
              <w:br/>
              <w:t>2. 整机协商速率≥1317Mbps</w:t>
            </w:r>
            <w:r>
              <w:rPr>
                <w:rFonts w:ascii="宋体" w:hAnsi="宋体" w:cs="宋体" w:hint="eastAsia"/>
                <w:color w:val="000000"/>
                <w:kern w:val="0"/>
                <w:sz w:val="18"/>
                <w:szCs w:val="18"/>
              </w:rPr>
              <w:br/>
              <w:t>3. ≥1个10/100/1000Mbps(RJ45)上行千兆接口；</w:t>
            </w:r>
            <w:r>
              <w:rPr>
                <w:rFonts w:ascii="宋体" w:hAnsi="宋体" w:cs="宋体" w:hint="eastAsia"/>
                <w:color w:val="000000"/>
                <w:kern w:val="0"/>
                <w:sz w:val="18"/>
                <w:szCs w:val="18"/>
              </w:rPr>
              <w:br/>
              <w:t>≥2个10/100/1000Mbps(RJ45)下行千兆接口；支持RJ45 console口</w:t>
            </w:r>
            <w:r>
              <w:rPr>
                <w:rFonts w:ascii="宋体" w:hAnsi="宋体" w:cs="宋体" w:hint="eastAsia"/>
                <w:color w:val="000000"/>
                <w:kern w:val="0"/>
                <w:sz w:val="18"/>
                <w:szCs w:val="18"/>
              </w:rPr>
              <w:br/>
              <w:t>4. 内置全向天线</w:t>
            </w:r>
            <w:r>
              <w:rPr>
                <w:rFonts w:ascii="宋体" w:hAnsi="宋体" w:cs="宋体" w:hint="eastAsia"/>
                <w:color w:val="000000"/>
                <w:kern w:val="0"/>
                <w:sz w:val="18"/>
                <w:szCs w:val="18"/>
              </w:rPr>
              <w:br/>
              <w:t>5. 要求投标产品2个单流终端接入情况下MU-MIMO性能不低于600Mbps</w:t>
            </w:r>
            <w:r>
              <w:rPr>
                <w:rFonts w:ascii="宋体" w:hAnsi="宋体" w:cs="宋体" w:hint="eastAsia"/>
                <w:color w:val="000000"/>
                <w:kern w:val="0"/>
                <w:sz w:val="18"/>
                <w:szCs w:val="18"/>
              </w:rPr>
              <w:br/>
              <w:t>6. 要求投标产品为成熟产品，投标设备必须持有国家工信部型号核准证</w:t>
            </w:r>
            <w:r>
              <w:rPr>
                <w:rFonts w:ascii="宋体" w:hAnsi="宋体" w:cs="宋体" w:hint="eastAsia"/>
                <w:color w:val="000000"/>
                <w:kern w:val="0"/>
                <w:sz w:val="18"/>
                <w:szCs w:val="18"/>
              </w:rPr>
              <w:br/>
              <w:t>7. 为保证终端互联互通有效性，</w:t>
            </w:r>
            <w:proofErr w:type="gramStart"/>
            <w:r>
              <w:rPr>
                <w:rFonts w:ascii="宋体" w:hAnsi="宋体" w:cs="宋体" w:hint="eastAsia"/>
                <w:color w:val="000000"/>
                <w:kern w:val="0"/>
                <w:sz w:val="18"/>
                <w:szCs w:val="18"/>
              </w:rPr>
              <w:t>投标投标</w:t>
            </w:r>
            <w:proofErr w:type="gramEnd"/>
            <w:r>
              <w:rPr>
                <w:rFonts w:ascii="宋体" w:hAnsi="宋体" w:cs="宋体" w:hint="eastAsia"/>
                <w:color w:val="000000"/>
                <w:kern w:val="0"/>
                <w:sz w:val="18"/>
                <w:szCs w:val="18"/>
              </w:rPr>
              <w:t>厂家需提供投标产品WiFi联盟证书</w:t>
            </w:r>
            <w:r>
              <w:rPr>
                <w:rFonts w:ascii="宋体" w:hAnsi="宋体" w:cs="宋体" w:hint="eastAsia"/>
                <w:color w:val="000000"/>
                <w:kern w:val="0"/>
                <w:sz w:val="18"/>
                <w:szCs w:val="18"/>
              </w:rPr>
              <w:br/>
              <w:t>8. 为保障网络可用性和兼容性，要求汇聚交换机、接入交换机、无线主体、分体、高性能POE交换机、高密AP、无线管理授权为相同品牌，并接入学校现有核心交换机、无线控制器，实现无缝对接、统</w:t>
            </w:r>
            <w:r>
              <w:rPr>
                <w:rFonts w:ascii="宋体" w:hAnsi="宋体" w:cs="宋体" w:hint="eastAsia"/>
                <w:color w:val="000000"/>
                <w:kern w:val="0"/>
                <w:sz w:val="18"/>
                <w:szCs w:val="18"/>
              </w:rPr>
              <w:lastRenderedPageBreak/>
              <w:t>一管理、无线无缝漫游。                                    提供产品技术参数证明文件：</w:t>
            </w:r>
            <w:proofErr w:type="gramStart"/>
            <w:r>
              <w:rPr>
                <w:rFonts w:ascii="宋体" w:hAnsi="宋体" w:cs="宋体" w:hint="eastAsia"/>
                <w:color w:val="000000"/>
                <w:kern w:val="0"/>
                <w:sz w:val="18"/>
                <w:szCs w:val="18"/>
              </w:rPr>
              <w:t>官网截屏证明</w:t>
            </w:r>
            <w:proofErr w:type="gramEnd"/>
            <w:r>
              <w:rPr>
                <w:rFonts w:ascii="宋体" w:hAnsi="宋体" w:cs="宋体" w:hint="eastAsia"/>
                <w:color w:val="000000"/>
                <w:kern w:val="0"/>
                <w:sz w:val="18"/>
                <w:szCs w:val="18"/>
              </w:rPr>
              <w:t>或产品彩页并标明投标文件页码位置</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lastRenderedPageBreak/>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260</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华为、华三、锐捷</w:t>
            </w:r>
          </w:p>
        </w:tc>
      </w:tr>
      <w:tr w:rsidR="00060B03">
        <w:trPr>
          <w:trHeight w:val="4320"/>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lastRenderedPageBreak/>
              <w:t>10</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24口POE交换机</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1. ≥24个10/100/1000Base-T以太网端口，≥4个1000Base-X SFP千兆以太网端口</w:t>
            </w:r>
            <w:r>
              <w:rPr>
                <w:rFonts w:ascii="宋体" w:hAnsi="宋体" w:cs="宋体" w:hint="eastAsia"/>
                <w:color w:val="000000"/>
                <w:kern w:val="0"/>
                <w:sz w:val="18"/>
                <w:szCs w:val="18"/>
              </w:rPr>
              <w:br/>
              <w:t>2. 交换容量≥330Gbps，整机包转发率≥96Mpps</w:t>
            </w:r>
            <w:r>
              <w:rPr>
                <w:rFonts w:ascii="宋体" w:hAnsi="宋体" w:cs="宋体" w:hint="eastAsia"/>
                <w:color w:val="000000"/>
                <w:kern w:val="0"/>
                <w:sz w:val="18"/>
                <w:szCs w:val="18"/>
              </w:rPr>
              <w:br/>
              <w:t>3. 支持POE+供电。整机供电功率不小于 370W（AC）</w:t>
            </w:r>
            <w:r>
              <w:rPr>
                <w:rFonts w:ascii="宋体" w:hAnsi="宋体" w:cs="宋体" w:hint="eastAsia"/>
                <w:color w:val="000000"/>
                <w:kern w:val="0"/>
                <w:sz w:val="18"/>
                <w:szCs w:val="18"/>
              </w:rPr>
              <w:br/>
              <w:t>4.支持终端准入控制功能，配合后台系统可以将网络安全措施整合为一个联动的安全体系，提升网络对病毒、蠕虫等安全威胁的整体防御能力；提供</w:t>
            </w:r>
            <w:proofErr w:type="gramStart"/>
            <w:r>
              <w:rPr>
                <w:rFonts w:ascii="宋体" w:hAnsi="宋体" w:cs="宋体" w:hint="eastAsia"/>
                <w:color w:val="000000"/>
                <w:kern w:val="0"/>
                <w:sz w:val="18"/>
                <w:szCs w:val="18"/>
              </w:rPr>
              <w:t>官网截图证明</w:t>
            </w:r>
            <w:proofErr w:type="gramEnd"/>
            <w:r>
              <w:rPr>
                <w:rFonts w:ascii="宋体" w:hAnsi="宋体" w:cs="宋体" w:hint="eastAsia"/>
                <w:color w:val="000000"/>
                <w:kern w:val="0"/>
                <w:sz w:val="18"/>
                <w:szCs w:val="18"/>
              </w:rPr>
              <w:br/>
              <w:t>5. 支持DHCP client，支持DHCP Snooping，支持 DHCP Relay，支持DHCP Snooping trust，支持DHCP Snooping option 82</w:t>
            </w:r>
            <w:r>
              <w:rPr>
                <w:rFonts w:ascii="宋体" w:hAnsi="宋体" w:cs="宋体" w:hint="eastAsia"/>
                <w:color w:val="000000"/>
                <w:kern w:val="0"/>
                <w:sz w:val="18"/>
                <w:szCs w:val="18"/>
              </w:rPr>
              <w:br/>
              <w:t>6. 支持STP/RSTP/MSTP，支持Smart Link，以上功能提供</w:t>
            </w:r>
            <w:proofErr w:type="gramStart"/>
            <w:r>
              <w:rPr>
                <w:rFonts w:ascii="宋体" w:hAnsi="宋体" w:cs="宋体" w:hint="eastAsia"/>
                <w:color w:val="000000"/>
                <w:kern w:val="0"/>
                <w:sz w:val="18"/>
                <w:szCs w:val="18"/>
              </w:rPr>
              <w:t>官网截图证明</w:t>
            </w:r>
            <w:proofErr w:type="gramEnd"/>
            <w:r>
              <w:rPr>
                <w:rFonts w:ascii="宋体" w:hAnsi="宋体" w:cs="宋体" w:hint="eastAsia"/>
                <w:color w:val="000000"/>
                <w:kern w:val="0"/>
                <w:sz w:val="18"/>
                <w:szCs w:val="18"/>
              </w:rPr>
              <w:br/>
              <w:t>7. 支持IPv4和IPv6的三层路由功能</w:t>
            </w:r>
            <w:r>
              <w:rPr>
                <w:rFonts w:ascii="宋体" w:hAnsi="宋体" w:cs="宋体" w:hint="eastAsia"/>
                <w:color w:val="000000"/>
                <w:kern w:val="0"/>
                <w:sz w:val="18"/>
                <w:szCs w:val="18"/>
              </w:rPr>
              <w:br/>
              <w:t>8. 支持XModem/FTP/TFTP加载升级，支持命令行接口（CLI），Telnet，支持SNMPv1/v2/v3，WEB网管，支持IPv6 SNMP 和 IPv6 MIB</w:t>
            </w:r>
            <w:r>
              <w:rPr>
                <w:rFonts w:ascii="宋体" w:hAnsi="宋体" w:cs="宋体" w:hint="eastAsia"/>
                <w:color w:val="000000"/>
                <w:kern w:val="0"/>
                <w:sz w:val="18"/>
                <w:szCs w:val="18"/>
              </w:rPr>
              <w:br/>
              <w:t>9. 内置简易网管平台，无需额外配置网管软件，可实现整网拓扑可视化和统一运</w:t>
            </w:r>
            <w:proofErr w:type="gramStart"/>
            <w:r>
              <w:rPr>
                <w:rFonts w:ascii="宋体" w:hAnsi="宋体" w:cs="宋体" w:hint="eastAsia"/>
                <w:color w:val="000000"/>
                <w:kern w:val="0"/>
                <w:sz w:val="18"/>
                <w:szCs w:val="18"/>
              </w:rPr>
              <w:t>维管理</w:t>
            </w:r>
            <w:proofErr w:type="gramEnd"/>
            <w:r>
              <w:rPr>
                <w:rFonts w:ascii="宋体" w:hAnsi="宋体" w:cs="宋体" w:hint="eastAsia"/>
                <w:color w:val="000000"/>
                <w:kern w:val="0"/>
                <w:sz w:val="18"/>
                <w:szCs w:val="18"/>
              </w:rPr>
              <w:br/>
              <w:t>10. 为保障网络可用性和兼容性，要求与原有核心交换机、无线控制器相同品牌                                                  11.提供产品技术参数证明文件：</w:t>
            </w:r>
            <w:proofErr w:type="gramStart"/>
            <w:r>
              <w:rPr>
                <w:rFonts w:ascii="宋体" w:hAnsi="宋体" w:cs="宋体" w:hint="eastAsia"/>
                <w:color w:val="000000"/>
                <w:kern w:val="0"/>
                <w:sz w:val="18"/>
                <w:szCs w:val="18"/>
              </w:rPr>
              <w:t>官网截屏证明</w:t>
            </w:r>
            <w:proofErr w:type="gramEnd"/>
            <w:r>
              <w:rPr>
                <w:rFonts w:ascii="宋体" w:hAnsi="宋体" w:cs="宋体" w:hint="eastAsia"/>
                <w:color w:val="000000"/>
                <w:kern w:val="0"/>
                <w:sz w:val="18"/>
                <w:szCs w:val="18"/>
              </w:rPr>
              <w:t>或产品彩页并标明投标文件页码位置</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2</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华为、华三、锐捷</w:t>
            </w:r>
          </w:p>
        </w:tc>
      </w:tr>
      <w:tr w:rsidR="00060B03">
        <w:trPr>
          <w:trHeight w:val="4356"/>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lastRenderedPageBreak/>
              <w:t>11</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高密AP（走廊）</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1. 采用</w:t>
            </w:r>
            <w:proofErr w:type="gramStart"/>
            <w:r>
              <w:rPr>
                <w:rFonts w:ascii="宋体" w:hAnsi="宋体" w:cs="宋体" w:hint="eastAsia"/>
                <w:color w:val="000000"/>
                <w:kern w:val="0"/>
                <w:sz w:val="18"/>
                <w:szCs w:val="18"/>
              </w:rPr>
              <w:t>整机八</w:t>
            </w:r>
            <w:proofErr w:type="gramEnd"/>
            <w:r>
              <w:rPr>
                <w:rFonts w:ascii="宋体" w:hAnsi="宋体" w:cs="宋体" w:hint="eastAsia"/>
                <w:color w:val="000000"/>
                <w:kern w:val="0"/>
                <w:sz w:val="18"/>
                <w:szCs w:val="18"/>
              </w:rPr>
              <w:t>流设计，可同时工作在802.11a/b/g/n/ac/ac wave2模式</w:t>
            </w:r>
            <w:r>
              <w:rPr>
                <w:rFonts w:ascii="宋体" w:hAnsi="宋体" w:cs="宋体" w:hint="eastAsia"/>
                <w:color w:val="000000"/>
                <w:kern w:val="0"/>
                <w:sz w:val="18"/>
                <w:szCs w:val="18"/>
              </w:rPr>
              <w:br/>
              <w:t>2. 为了在宿舍区提供更多的频谱资源，满足用户的使用需求，要求投标产品提供三个射频模块设计</w:t>
            </w:r>
            <w:r>
              <w:rPr>
                <w:rFonts w:ascii="宋体" w:hAnsi="宋体" w:cs="宋体" w:hint="eastAsia"/>
                <w:color w:val="000000"/>
                <w:kern w:val="0"/>
                <w:sz w:val="18"/>
                <w:szCs w:val="18"/>
              </w:rPr>
              <w:br/>
              <w:t>3. 整机协商速率≥3000Mbps</w:t>
            </w:r>
            <w:r>
              <w:rPr>
                <w:rFonts w:ascii="宋体" w:hAnsi="宋体" w:cs="宋体" w:hint="eastAsia"/>
                <w:color w:val="000000"/>
                <w:kern w:val="0"/>
                <w:sz w:val="18"/>
                <w:szCs w:val="18"/>
              </w:rPr>
              <w:br/>
              <w:t>4. 提供≥2个10/100/1000Mbps(RJ45)，双网口可进行PoE冗余供电，提供权威第三方测试报告</w:t>
            </w:r>
            <w:r>
              <w:rPr>
                <w:rFonts w:ascii="宋体" w:hAnsi="宋体" w:cs="宋体" w:hint="eastAsia"/>
                <w:color w:val="000000"/>
                <w:kern w:val="0"/>
                <w:sz w:val="18"/>
                <w:szCs w:val="18"/>
              </w:rPr>
              <w:br/>
              <w:t>5. 要求投标产品支持MU-MIMO特性</w:t>
            </w:r>
            <w:r>
              <w:rPr>
                <w:rFonts w:ascii="宋体" w:hAnsi="宋体" w:cs="宋体" w:hint="eastAsia"/>
                <w:color w:val="000000"/>
                <w:kern w:val="0"/>
                <w:sz w:val="18"/>
                <w:szCs w:val="18"/>
              </w:rPr>
              <w:br/>
              <w:t xml:space="preserve">6. </w:t>
            </w:r>
            <w:proofErr w:type="gramStart"/>
            <w:r>
              <w:rPr>
                <w:rFonts w:ascii="宋体" w:hAnsi="宋体" w:cs="宋体" w:hint="eastAsia"/>
                <w:color w:val="000000"/>
                <w:kern w:val="0"/>
                <w:sz w:val="18"/>
                <w:szCs w:val="18"/>
              </w:rPr>
              <w:t>内置蓝牙</w:t>
            </w:r>
            <w:proofErr w:type="gramEnd"/>
            <w:r>
              <w:rPr>
                <w:rFonts w:ascii="宋体" w:hAnsi="宋体" w:cs="宋体" w:hint="eastAsia"/>
                <w:color w:val="000000"/>
                <w:kern w:val="0"/>
                <w:sz w:val="18"/>
                <w:szCs w:val="18"/>
              </w:rPr>
              <w:br/>
              <w:t>7. 内置全向天线</w:t>
            </w:r>
            <w:r>
              <w:rPr>
                <w:rFonts w:ascii="宋体" w:hAnsi="宋体" w:cs="宋体" w:hint="eastAsia"/>
                <w:color w:val="000000"/>
                <w:kern w:val="0"/>
                <w:sz w:val="18"/>
                <w:szCs w:val="18"/>
              </w:rPr>
              <w:br/>
              <w:t>8. 要求投标产品为成熟产品，投标设备必须持有国家工信部型号核准证</w:t>
            </w:r>
            <w:r>
              <w:rPr>
                <w:rFonts w:ascii="宋体" w:hAnsi="宋体" w:cs="宋体" w:hint="eastAsia"/>
                <w:color w:val="000000"/>
                <w:kern w:val="0"/>
                <w:sz w:val="18"/>
                <w:szCs w:val="18"/>
              </w:rPr>
              <w:br/>
              <w:t>9. 为保证终端互联互通有效性，</w:t>
            </w:r>
            <w:proofErr w:type="gramStart"/>
            <w:r>
              <w:rPr>
                <w:rFonts w:ascii="宋体" w:hAnsi="宋体" w:cs="宋体" w:hint="eastAsia"/>
                <w:color w:val="000000"/>
                <w:kern w:val="0"/>
                <w:sz w:val="18"/>
                <w:szCs w:val="18"/>
              </w:rPr>
              <w:t>投标投标</w:t>
            </w:r>
            <w:proofErr w:type="gramEnd"/>
            <w:r>
              <w:rPr>
                <w:rFonts w:ascii="宋体" w:hAnsi="宋体" w:cs="宋体" w:hint="eastAsia"/>
                <w:color w:val="000000"/>
                <w:kern w:val="0"/>
                <w:sz w:val="18"/>
                <w:szCs w:val="18"/>
              </w:rPr>
              <w:t>厂家需提供投标产品WiFi联盟证书</w:t>
            </w:r>
            <w:r>
              <w:rPr>
                <w:rFonts w:ascii="宋体" w:hAnsi="宋体" w:cs="宋体" w:hint="eastAsia"/>
                <w:color w:val="000000"/>
                <w:kern w:val="0"/>
                <w:sz w:val="18"/>
                <w:szCs w:val="18"/>
              </w:rPr>
              <w:br/>
              <w:t>10. 为保障网络可用性和兼容性，要求汇聚交换机、接入交换机、无线主体、分体、高性能POE交换机、高密AP、无线管理授权为相同品牌，并接入学校现有核心交换机、无线控制器，实现无缝对接、统一管理、无线无缝漫游。                                                    11.提供产品技术参数证明文件：</w:t>
            </w:r>
            <w:proofErr w:type="gramStart"/>
            <w:r>
              <w:rPr>
                <w:rFonts w:ascii="宋体" w:hAnsi="宋体" w:cs="宋体" w:hint="eastAsia"/>
                <w:color w:val="000000"/>
                <w:kern w:val="0"/>
                <w:sz w:val="18"/>
                <w:szCs w:val="18"/>
              </w:rPr>
              <w:t>官网截屏证明</w:t>
            </w:r>
            <w:proofErr w:type="gramEnd"/>
            <w:r>
              <w:rPr>
                <w:rFonts w:ascii="宋体" w:hAnsi="宋体" w:cs="宋体" w:hint="eastAsia"/>
                <w:color w:val="000000"/>
                <w:kern w:val="0"/>
                <w:sz w:val="18"/>
                <w:szCs w:val="18"/>
              </w:rPr>
              <w:t>或产品彩页并标明投标文件页码位置</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台</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24</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华为、华三、锐捷</w:t>
            </w:r>
          </w:p>
        </w:tc>
      </w:tr>
      <w:tr w:rsidR="00060B03">
        <w:trPr>
          <w:trHeight w:val="1176"/>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12</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无线管理授权</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无线业务管理组件-50 License                                          为保障网络可用性和兼容性，要求汇聚交换机、接入交换机、无线主体、分体、高性能POE交换机、高密AP、无线管理授权为相同品牌，并接入学校现有核心交换机、无线控制器，实现无缝对接、统一管理、无线无缝漫游。</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套</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华为、华三、锐捷</w:t>
            </w:r>
          </w:p>
        </w:tc>
      </w:tr>
      <w:tr w:rsidR="00060B03">
        <w:trPr>
          <w:trHeight w:val="11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13</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无线管理授权</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无线业务管理组件-终结者单元管理-100 License                                为保障网络可用性和兼容性，要求汇聚交换机、接入交换机、无线主体、分体、高性能POE交换机、高密AP、无线管理授权为相同品牌，并接入学校现有核心交换机、无线控制器，实现无缝对接、统一管理、无线无缝漫游。</w:t>
            </w:r>
          </w:p>
        </w:tc>
        <w:tc>
          <w:tcPr>
            <w:tcW w:w="68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套</w:t>
            </w:r>
          </w:p>
        </w:tc>
        <w:tc>
          <w:tcPr>
            <w:tcW w:w="64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3</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华为、华三、锐捷</w:t>
            </w:r>
          </w:p>
        </w:tc>
      </w:tr>
      <w:tr w:rsidR="00060B03">
        <w:trPr>
          <w:trHeight w:val="288"/>
          <w:jc w:val="center"/>
        </w:trPr>
        <w:tc>
          <w:tcPr>
            <w:tcW w:w="1008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工程安装</w:t>
            </w:r>
          </w:p>
        </w:tc>
      </w:tr>
      <w:tr w:rsidR="00060B03">
        <w:trPr>
          <w:trHeight w:val="288"/>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kern w:val="0"/>
                <w:sz w:val="18"/>
                <w:szCs w:val="18"/>
              </w:rPr>
            </w:pPr>
            <w:r>
              <w:rPr>
                <w:rFonts w:ascii="宋体" w:hAnsi="宋体" w:cs="宋体" w:hint="eastAsia"/>
                <w:kern w:val="0"/>
                <w:sz w:val="18"/>
                <w:szCs w:val="18"/>
              </w:rPr>
              <w:t>1</w:t>
            </w:r>
          </w:p>
        </w:tc>
        <w:tc>
          <w:tcPr>
            <w:tcW w:w="142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施工安装</w:t>
            </w:r>
          </w:p>
        </w:tc>
        <w:tc>
          <w:tcPr>
            <w:tcW w:w="5540" w:type="dxa"/>
            <w:tcBorders>
              <w:top w:val="nil"/>
              <w:left w:val="nil"/>
              <w:bottom w:val="single" w:sz="4" w:space="0" w:color="auto"/>
              <w:right w:val="single" w:sz="4" w:space="0" w:color="auto"/>
            </w:tcBorders>
            <w:shd w:val="clear" w:color="auto" w:fill="auto"/>
            <w:vAlign w:val="center"/>
          </w:tcPr>
          <w:p w:rsidR="00060B03" w:rsidRDefault="00F262A5">
            <w:pPr>
              <w:widowControl/>
              <w:jc w:val="left"/>
              <w:rPr>
                <w:rFonts w:ascii="宋体" w:hAnsi="宋体" w:cs="宋体"/>
                <w:color w:val="000000"/>
                <w:kern w:val="0"/>
                <w:sz w:val="18"/>
                <w:szCs w:val="18"/>
              </w:rPr>
            </w:pPr>
            <w:r>
              <w:rPr>
                <w:rFonts w:ascii="宋体" w:hAnsi="宋体" w:cs="宋体" w:hint="eastAsia"/>
                <w:color w:val="000000"/>
                <w:kern w:val="0"/>
                <w:sz w:val="18"/>
                <w:szCs w:val="18"/>
              </w:rPr>
              <w:t>综合布线、设备安装、系统调试、培训及售后服务</w:t>
            </w:r>
          </w:p>
        </w:tc>
        <w:tc>
          <w:tcPr>
            <w:tcW w:w="68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640" w:type="dxa"/>
            <w:tcBorders>
              <w:top w:val="nil"/>
              <w:left w:val="nil"/>
              <w:bottom w:val="single" w:sz="4" w:space="0" w:color="auto"/>
              <w:right w:val="single" w:sz="4" w:space="0" w:color="auto"/>
            </w:tcBorders>
            <w:shd w:val="clear" w:color="auto" w:fill="auto"/>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vAlign w:val="center"/>
          </w:tcPr>
          <w:p w:rsidR="00060B03" w:rsidRDefault="00F262A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060B03" w:rsidRDefault="00060B03">
      <w:pPr>
        <w:spacing w:line="360" w:lineRule="auto"/>
        <w:rPr>
          <w:rFonts w:ascii="宋体" w:hAnsi="宋体"/>
          <w:b/>
          <w:sz w:val="28"/>
          <w:szCs w:val="28"/>
        </w:rPr>
      </w:pPr>
    </w:p>
    <w:p w:rsidR="00060B03" w:rsidRDefault="00060B03">
      <w:pPr>
        <w:pStyle w:val="a0"/>
        <w:ind w:left="1470" w:right="1470"/>
      </w:pPr>
    </w:p>
    <w:sectPr w:rsidR="00060B03" w:rsidSect="00A457E6">
      <w:headerReference w:type="default" r:id="rId9"/>
      <w:footerReference w:type="default" r:id="rId10"/>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14F" w:rsidRDefault="009B714F">
      <w:r>
        <w:separator/>
      </w:r>
    </w:p>
  </w:endnote>
  <w:endnote w:type="continuationSeparator" w:id="0">
    <w:p w:rsidR="009B714F" w:rsidRDefault="009B71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E2" w:rsidRDefault="00DC41E2">
    <w:pPr>
      <w:pStyle w:val="a8"/>
      <w:jc w:val="center"/>
    </w:pPr>
    <w:r w:rsidRPr="009D78FB">
      <w:fldChar w:fldCharType="begin"/>
    </w:r>
    <w:r>
      <w:instrText xml:space="preserve"> PAGE   \* MERGEFORMAT </w:instrText>
    </w:r>
    <w:r w:rsidRPr="009D78FB">
      <w:fldChar w:fldCharType="separate"/>
    </w:r>
    <w:r w:rsidR="00773D8D" w:rsidRPr="00773D8D">
      <w:rPr>
        <w:noProof/>
        <w:lang w:val="zh-CN"/>
      </w:rPr>
      <w:t>1</w:t>
    </w:r>
    <w:r>
      <w:rPr>
        <w:lang w:val="zh-CN"/>
      </w:rPr>
      <w:fldChar w:fldCharType="end"/>
    </w:r>
  </w:p>
  <w:p w:rsidR="00DC41E2" w:rsidRDefault="00DC41E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14F" w:rsidRDefault="009B714F">
      <w:r>
        <w:separator/>
      </w:r>
    </w:p>
  </w:footnote>
  <w:footnote w:type="continuationSeparator" w:id="0">
    <w:p w:rsidR="009B714F" w:rsidRDefault="009B7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E2" w:rsidRDefault="00DC41E2">
    <w:pPr>
      <w:pStyle w:val="a9"/>
      <w:rPr>
        <w:sz w:val="24"/>
      </w:rPr>
    </w:pPr>
    <w:r>
      <w:rPr>
        <w:rFonts w:hint="eastAsia"/>
        <w:sz w:val="24"/>
      </w:rPr>
      <w:t>南京信息工程大学招标办</w:t>
    </w:r>
    <w:r>
      <w:rPr>
        <w:rFonts w:hint="eastAsia"/>
        <w:sz w:val="24"/>
      </w:rPr>
      <w:t>2020</w:t>
    </w:r>
    <w:r>
      <w:rPr>
        <w:rFonts w:hint="eastAsia"/>
        <w:sz w:val="24"/>
      </w:rPr>
      <w:t>年招标文件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2AA9"/>
    <w:rsid w:val="0000160B"/>
    <w:rsid w:val="00022F7D"/>
    <w:rsid w:val="00025AFC"/>
    <w:rsid w:val="00034F68"/>
    <w:rsid w:val="00043C90"/>
    <w:rsid w:val="00045492"/>
    <w:rsid w:val="000527DA"/>
    <w:rsid w:val="00060B03"/>
    <w:rsid w:val="000769CB"/>
    <w:rsid w:val="0009605A"/>
    <w:rsid w:val="000A355E"/>
    <w:rsid w:val="000A7189"/>
    <w:rsid w:val="000B1D84"/>
    <w:rsid w:val="000B244A"/>
    <w:rsid w:val="000B427C"/>
    <w:rsid w:val="000B5AB2"/>
    <w:rsid w:val="000D0B5D"/>
    <w:rsid w:val="000D6E1D"/>
    <w:rsid w:val="000D6E40"/>
    <w:rsid w:val="000F410E"/>
    <w:rsid w:val="000F4EC3"/>
    <w:rsid w:val="000F534A"/>
    <w:rsid w:val="00106874"/>
    <w:rsid w:val="00107468"/>
    <w:rsid w:val="0011628D"/>
    <w:rsid w:val="001174B6"/>
    <w:rsid w:val="001332FA"/>
    <w:rsid w:val="00133B2B"/>
    <w:rsid w:val="001418CC"/>
    <w:rsid w:val="00142C00"/>
    <w:rsid w:val="00164168"/>
    <w:rsid w:val="00177816"/>
    <w:rsid w:val="00182E97"/>
    <w:rsid w:val="00183DD4"/>
    <w:rsid w:val="0018421B"/>
    <w:rsid w:val="00184F98"/>
    <w:rsid w:val="00190175"/>
    <w:rsid w:val="001A4A9E"/>
    <w:rsid w:val="001B384C"/>
    <w:rsid w:val="001C435E"/>
    <w:rsid w:val="001C6205"/>
    <w:rsid w:val="001D6491"/>
    <w:rsid w:val="001E17E0"/>
    <w:rsid w:val="001E1F05"/>
    <w:rsid w:val="001E69EF"/>
    <w:rsid w:val="001F04E7"/>
    <w:rsid w:val="001F329F"/>
    <w:rsid w:val="00201153"/>
    <w:rsid w:val="00204B1C"/>
    <w:rsid w:val="00234591"/>
    <w:rsid w:val="0023744F"/>
    <w:rsid w:val="00241ABC"/>
    <w:rsid w:val="00241BFD"/>
    <w:rsid w:val="002428C7"/>
    <w:rsid w:val="00247824"/>
    <w:rsid w:val="00247999"/>
    <w:rsid w:val="00257D17"/>
    <w:rsid w:val="002601D7"/>
    <w:rsid w:val="00265897"/>
    <w:rsid w:val="00266806"/>
    <w:rsid w:val="00285C44"/>
    <w:rsid w:val="00287065"/>
    <w:rsid w:val="002950FE"/>
    <w:rsid w:val="002A1806"/>
    <w:rsid w:val="002A6674"/>
    <w:rsid w:val="002A6E76"/>
    <w:rsid w:val="002A76D7"/>
    <w:rsid w:val="002B5996"/>
    <w:rsid w:val="002B70BF"/>
    <w:rsid w:val="002B7673"/>
    <w:rsid w:val="002D4659"/>
    <w:rsid w:val="002D5C23"/>
    <w:rsid w:val="002D74C8"/>
    <w:rsid w:val="002E225B"/>
    <w:rsid w:val="002F0A1D"/>
    <w:rsid w:val="002F202B"/>
    <w:rsid w:val="002F3758"/>
    <w:rsid w:val="002F6004"/>
    <w:rsid w:val="00304368"/>
    <w:rsid w:val="00305083"/>
    <w:rsid w:val="003113DA"/>
    <w:rsid w:val="00322291"/>
    <w:rsid w:val="0032291B"/>
    <w:rsid w:val="00333681"/>
    <w:rsid w:val="003414BC"/>
    <w:rsid w:val="00352386"/>
    <w:rsid w:val="00355349"/>
    <w:rsid w:val="00360DFC"/>
    <w:rsid w:val="00370061"/>
    <w:rsid w:val="00375781"/>
    <w:rsid w:val="00377061"/>
    <w:rsid w:val="003848C7"/>
    <w:rsid w:val="003A187E"/>
    <w:rsid w:val="003A3A62"/>
    <w:rsid w:val="003A7D82"/>
    <w:rsid w:val="003B700A"/>
    <w:rsid w:val="003C2AF0"/>
    <w:rsid w:val="003D024E"/>
    <w:rsid w:val="003D2306"/>
    <w:rsid w:val="003D2CF6"/>
    <w:rsid w:val="003D4FAC"/>
    <w:rsid w:val="003E5A8A"/>
    <w:rsid w:val="003F01F5"/>
    <w:rsid w:val="0040217E"/>
    <w:rsid w:val="00410E8C"/>
    <w:rsid w:val="00413DDA"/>
    <w:rsid w:val="00431DE8"/>
    <w:rsid w:val="0043289C"/>
    <w:rsid w:val="0045024C"/>
    <w:rsid w:val="0045648A"/>
    <w:rsid w:val="00460544"/>
    <w:rsid w:val="00473A4A"/>
    <w:rsid w:val="00476950"/>
    <w:rsid w:val="00480CBB"/>
    <w:rsid w:val="00481820"/>
    <w:rsid w:val="004B279F"/>
    <w:rsid w:val="004C2CF1"/>
    <w:rsid w:val="004D2CC1"/>
    <w:rsid w:val="004E1A0A"/>
    <w:rsid w:val="004E4ED7"/>
    <w:rsid w:val="004E6364"/>
    <w:rsid w:val="004F47BC"/>
    <w:rsid w:val="00506C75"/>
    <w:rsid w:val="00507D34"/>
    <w:rsid w:val="0051310B"/>
    <w:rsid w:val="00513B69"/>
    <w:rsid w:val="00513E3C"/>
    <w:rsid w:val="00522D19"/>
    <w:rsid w:val="005336D7"/>
    <w:rsid w:val="005527FC"/>
    <w:rsid w:val="0056424E"/>
    <w:rsid w:val="00566595"/>
    <w:rsid w:val="00581D27"/>
    <w:rsid w:val="00590DF2"/>
    <w:rsid w:val="005A12B7"/>
    <w:rsid w:val="005A1EA4"/>
    <w:rsid w:val="005A2D5E"/>
    <w:rsid w:val="005A4773"/>
    <w:rsid w:val="005B1CAA"/>
    <w:rsid w:val="005C7CE8"/>
    <w:rsid w:val="005E2409"/>
    <w:rsid w:val="005F3102"/>
    <w:rsid w:val="005F56E6"/>
    <w:rsid w:val="00602797"/>
    <w:rsid w:val="0060434D"/>
    <w:rsid w:val="00617E80"/>
    <w:rsid w:val="0062168E"/>
    <w:rsid w:val="00625931"/>
    <w:rsid w:val="00632814"/>
    <w:rsid w:val="00651E1F"/>
    <w:rsid w:val="006570F2"/>
    <w:rsid w:val="006570F3"/>
    <w:rsid w:val="00662E2B"/>
    <w:rsid w:val="00670732"/>
    <w:rsid w:val="00671F54"/>
    <w:rsid w:val="00680161"/>
    <w:rsid w:val="0068086B"/>
    <w:rsid w:val="006828EA"/>
    <w:rsid w:val="006B3587"/>
    <w:rsid w:val="006B4A9B"/>
    <w:rsid w:val="006B6EF4"/>
    <w:rsid w:val="006C6C6A"/>
    <w:rsid w:val="006E62A1"/>
    <w:rsid w:val="006F78D8"/>
    <w:rsid w:val="00700117"/>
    <w:rsid w:val="00701052"/>
    <w:rsid w:val="00702846"/>
    <w:rsid w:val="007042F1"/>
    <w:rsid w:val="007118B7"/>
    <w:rsid w:val="00712AA8"/>
    <w:rsid w:val="0071408E"/>
    <w:rsid w:val="00721E86"/>
    <w:rsid w:val="00723058"/>
    <w:rsid w:val="00723652"/>
    <w:rsid w:val="00723A5A"/>
    <w:rsid w:val="00724896"/>
    <w:rsid w:val="007441AD"/>
    <w:rsid w:val="00744CBD"/>
    <w:rsid w:val="00747E5F"/>
    <w:rsid w:val="00753E80"/>
    <w:rsid w:val="00755394"/>
    <w:rsid w:val="00760891"/>
    <w:rsid w:val="007663C4"/>
    <w:rsid w:val="00773D8D"/>
    <w:rsid w:val="00774071"/>
    <w:rsid w:val="00785181"/>
    <w:rsid w:val="00785630"/>
    <w:rsid w:val="00785CDA"/>
    <w:rsid w:val="0079519F"/>
    <w:rsid w:val="00796B63"/>
    <w:rsid w:val="007A1493"/>
    <w:rsid w:val="007A17EC"/>
    <w:rsid w:val="007A3FCD"/>
    <w:rsid w:val="007A5CAB"/>
    <w:rsid w:val="007B488A"/>
    <w:rsid w:val="007B5C75"/>
    <w:rsid w:val="007D4B58"/>
    <w:rsid w:val="007D796C"/>
    <w:rsid w:val="007E2EEF"/>
    <w:rsid w:val="007E43AE"/>
    <w:rsid w:val="007F7682"/>
    <w:rsid w:val="007F7A0B"/>
    <w:rsid w:val="00801559"/>
    <w:rsid w:val="008017DD"/>
    <w:rsid w:val="00802D08"/>
    <w:rsid w:val="00803614"/>
    <w:rsid w:val="00806E1D"/>
    <w:rsid w:val="00813C1A"/>
    <w:rsid w:val="0081520F"/>
    <w:rsid w:val="00817221"/>
    <w:rsid w:val="008339F6"/>
    <w:rsid w:val="00833F85"/>
    <w:rsid w:val="00834BEA"/>
    <w:rsid w:val="0083578B"/>
    <w:rsid w:val="00840ABF"/>
    <w:rsid w:val="00842468"/>
    <w:rsid w:val="00842FB4"/>
    <w:rsid w:val="008502EC"/>
    <w:rsid w:val="008519D0"/>
    <w:rsid w:val="00851DD3"/>
    <w:rsid w:val="0086061A"/>
    <w:rsid w:val="00871733"/>
    <w:rsid w:val="00880815"/>
    <w:rsid w:val="00882C06"/>
    <w:rsid w:val="00882C58"/>
    <w:rsid w:val="00884A3C"/>
    <w:rsid w:val="008857E9"/>
    <w:rsid w:val="008A7E71"/>
    <w:rsid w:val="008B2E53"/>
    <w:rsid w:val="008C7939"/>
    <w:rsid w:val="008D167D"/>
    <w:rsid w:val="008E5976"/>
    <w:rsid w:val="008E5A5A"/>
    <w:rsid w:val="008F34B9"/>
    <w:rsid w:val="008F7337"/>
    <w:rsid w:val="00906B6E"/>
    <w:rsid w:val="00911922"/>
    <w:rsid w:val="00913CB9"/>
    <w:rsid w:val="0092542D"/>
    <w:rsid w:val="00925D20"/>
    <w:rsid w:val="009268B2"/>
    <w:rsid w:val="00927540"/>
    <w:rsid w:val="00942571"/>
    <w:rsid w:val="0094742A"/>
    <w:rsid w:val="009478B3"/>
    <w:rsid w:val="009543E7"/>
    <w:rsid w:val="009608EB"/>
    <w:rsid w:val="0096171D"/>
    <w:rsid w:val="009729C4"/>
    <w:rsid w:val="0097420B"/>
    <w:rsid w:val="00974508"/>
    <w:rsid w:val="0097638A"/>
    <w:rsid w:val="00983E4C"/>
    <w:rsid w:val="00984885"/>
    <w:rsid w:val="009851FA"/>
    <w:rsid w:val="00987EAB"/>
    <w:rsid w:val="00990C7F"/>
    <w:rsid w:val="009941C2"/>
    <w:rsid w:val="00996F6E"/>
    <w:rsid w:val="009A05B9"/>
    <w:rsid w:val="009A617A"/>
    <w:rsid w:val="009A7C1F"/>
    <w:rsid w:val="009B1EB4"/>
    <w:rsid w:val="009B3DF0"/>
    <w:rsid w:val="009B714F"/>
    <w:rsid w:val="009B7AEB"/>
    <w:rsid w:val="009C054A"/>
    <w:rsid w:val="009C3840"/>
    <w:rsid w:val="009D1104"/>
    <w:rsid w:val="009D27B0"/>
    <w:rsid w:val="009D6F7C"/>
    <w:rsid w:val="009D78FB"/>
    <w:rsid w:val="009E06BE"/>
    <w:rsid w:val="009E19A8"/>
    <w:rsid w:val="009E2D93"/>
    <w:rsid w:val="009E4E0F"/>
    <w:rsid w:val="009F358E"/>
    <w:rsid w:val="009F3766"/>
    <w:rsid w:val="00A055C3"/>
    <w:rsid w:val="00A20C32"/>
    <w:rsid w:val="00A342F1"/>
    <w:rsid w:val="00A355BF"/>
    <w:rsid w:val="00A36BB0"/>
    <w:rsid w:val="00A457E6"/>
    <w:rsid w:val="00A46B32"/>
    <w:rsid w:val="00A472DE"/>
    <w:rsid w:val="00A47448"/>
    <w:rsid w:val="00A50A27"/>
    <w:rsid w:val="00A51926"/>
    <w:rsid w:val="00A52AA9"/>
    <w:rsid w:val="00A54FAA"/>
    <w:rsid w:val="00A616D3"/>
    <w:rsid w:val="00A6172D"/>
    <w:rsid w:val="00A62C09"/>
    <w:rsid w:val="00A65DD8"/>
    <w:rsid w:val="00A660B6"/>
    <w:rsid w:val="00A66A63"/>
    <w:rsid w:val="00A758A0"/>
    <w:rsid w:val="00A7674D"/>
    <w:rsid w:val="00A8315E"/>
    <w:rsid w:val="00A84102"/>
    <w:rsid w:val="00A85915"/>
    <w:rsid w:val="00A86C7D"/>
    <w:rsid w:val="00A931B4"/>
    <w:rsid w:val="00AA1EA0"/>
    <w:rsid w:val="00AA2EF0"/>
    <w:rsid w:val="00AA3CCF"/>
    <w:rsid w:val="00AA61D7"/>
    <w:rsid w:val="00AB1C98"/>
    <w:rsid w:val="00AB27A3"/>
    <w:rsid w:val="00AB36DF"/>
    <w:rsid w:val="00AC4650"/>
    <w:rsid w:val="00AC49E7"/>
    <w:rsid w:val="00AD1841"/>
    <w:rsid w:val="00AE2198"/>
    <w:rsid w:val="00AE2C47"/>
    <w:rsid w:val="00AE2F33"/>
    <w:rsid w:val="00AE5575"/>
    <w:rsid w:val="00B05D2F"/>
    <w:rsid w:val="00B111CC"/>
    <w:rsid w:val="00B13B3C"/>
    <w:rsid w:val="00B20408"/>
    <w:rsid w:val="00B22318"/>
    <w:rsid w:val="00B3002D"/>
    <w:rsid w:val="00B3318B"/>
    <w:rsid w:val="00B33A56"/>
    <w:rsid w:val="00B34717"/>
    <w:rsid w:val="00B368A3"/>
    <w:rsid w:val="00B37DEF"/>
    <w:rsid w:val="00B43B63"/>
    <w:rsid w:val="00B471EA"/>
    <w:rsid w:val="00B51C9E"/>
    <w:rsid w:val="00B60071"/>
    <w:rsid w:val="00B71838"/>
    <w:rsid w:val="00B7368E"/>
    <w:rsid w:val="00B77689"/>
    <w:rsid w:val="00B80E8D"/>
    <w:rsid w:val="00B8546E"/>
    <w:rsid w:val="00B92E21"/>
    <w:rsid w:val="00BA085B"/>
    <w:rsid w:val="00BA4646"/>
    <w:rsid w:val="00BA5015"/>
    <w:rsid w:val="00BB2CA4"/>
    <w:rsid w:val="00BC727E"/>
    <w:rsid w:val="00BD00F7"/>
    <w:rsid w:val="00BD3E7C"/>
    <w:rsid w:val="00C0223C"/>
    <w:rsid w:val="00C050DA"/>
    <w:rsid w:val="00C05F8A"/>
    <w:rsid w:val="00C21373"/>
    <w:rsid w:val="00C218B0"/>
    <w:rsid w:val="00C30E84"/>
    <w:rsid w:val="00C31749"/>
    <w:rsid w:val="00C41DAA"/>
    <w:rsid w:val="00C44290"/>
    <w:rsid w:val="00C44479"/>
    <w:rsid w:val="00C539C2"/>
    <w:rsid w:val="00C565A9"/>
    <w:rsid w:val="00C5670F"/>
    <w:rsid w:val="00C575D1"/>
    <w:rsid w:val="00C57947"/>
    <w:rsid w:val="00C60D13"/>
    <w:rsid w:val="00C64471"/>
    <w:rsid w:val="00C644BB"/>
    <w:rsid w:val="00C65136"/>
    <w:rsid w:val="00C82471"/>
    <w:rsid w:val="00C83DEC"/>
    <w:rsid w:val="00C84A41"/>
    <w:rsid w:val="00C87C5E"/>
    <w:rsid w:val="00C93CDA"/>
    <w:rsid w:val="00C948AD"/>
    <w:rsid w:val="00C97520"/>
    <w:rsid w:val="00CA44C9"/>
    <w:rsid w:val="00CB0FDA"/>
    <w:rsid w:val="00CB3FC6"/>
    <w:rsid w:val="00CC4293"/>
    <w:rsid w:val="00CD562F"/>
    <w:rsid w:val="00CD5EEE"/>
    <w:rsid w:val="00CE6346"/>
    <w:rsid w:val="00CF3A06"/>
    <w:rsid w:val="00CF6B7E"/>
    <w:rsid w:val="00D0106D"/>
    <w:rsid w:val="00D104E9"/>
    <w:rsid w:val="00D12893"/>
    <w:rsid w:val="00D22CE0"/>
    <w:rsid w:val="00D26131"/>
    <w:rsid w:val="00D3345B"/>
    <w:rsid w:val="00D35018"/>
    <w:rsid w:val="00D3550E"/>
    <w:rsid w:val="00D369DB"/>
    <w:rsid w:val="00D36E97"/>
    <w:rsid w:val="00D40D23"/>
    <w:rsid w:val="00D43241"/>
    <w:rsid w:val="00D53543"/>
    <w:rsid w:val="00D62804"/>
    <w:rsid w:val="00D721DC"/>
    <w:rsid w:val="00D73FE8"/>
    <w:rsid w:val="00D74EA1"/>
    <w:rsid w:val="00D75235"/>
    <w:rsid w:val="00D8213D"/>
    <w:rsid w:val="00D83423"/>
    <w:rsid w:val="00D87D5E"/>
    <w:rsid w:val="00D96401"/>
    <w:rsid w:val="00DA1B2A"/>
    <w:rsid w:val="00DA2609"/>
    <w:rsid w:val="00DA2BA0"/>
    <w:rsid w:val="00DA4F72"/>
    <w:rsid w:val="00DB1C24"/>
    <w:rsid w:val="00DB4660"/>
    <w:rsid w:val="00DB4E47"/>
    <w:rsid w:val="00DC1D22"/>
    <w:rsid w:val="00DC41E2"/>
    <w:rsid w:val="00DC757A"/>
    <w:rsid w:val="00DD0A39"/>
    <w:rsid w:val="00DD1009"/>
    <w:rsid w:val="00DD28D6"/>
    <w:rsid w:val="00DE0BCC"/>
    <w:rsid w:val="00DE0EC1"/>
    <w:rsid w:val="00DE11B3"/>
    <w:rsid w:val="00DE4172"/>
    <w:rsid w:val="00E03AAF"/>
    <w:rsid w:val="00E05089"/>
    <w:rsid w:val="00E12517"/>
    <w:rsid w:val="00E17B2F"/>
    <w:rsid w:val="00E260AC"/>
    <w:rsid w:val="00E26100"/>
    <w:rsid w:val="00E26169"/>
    <w:rsid w:val="00E32623"/>
    <w:rsid w:val="00E42BF3"/>
    <w:rsid w:val="00E44CE6"/>
    <w:rsid w:val="00E45BED"/>
    <w:rsid w:val="00E556D8"/>
    <w:rsid w:val="00E61C4B"/>
    <w:rsid w:val="00E6590C"/>
    <w:rsid w:val="00E720C1"/>
    <w:rsid w:val="00E74B23"/>
    <w:rsid w:val="00E7662E"/>
    <w:rsid w:val="00E80C27"/>
    <w:rsid w:val="00EA1436"/>
    <w:rsid w:val="00EA3C7A"/>
    <w:rsid w:val="00EA3F12"/>
    <w:rsid w:val="00EB30D7"/>
    <w:rsid w:val="00EB420C"/>
    <w:rsid w:val="00EC2B24"/>
    <w:rsid w:val="00EC7F88"/>
    <w:rsid w:val="00ED16F2"/>
    <w:rsid w:val="00EE2647"/>
    <w:rsid w:val="00EE6F7C"/>
    <w:rsid w:val="00EF5CB7"/>
    <w:rsid w:val="00F06087"/>
    <w:rsid w:val="00F10335"/>
    <w:rsid w:val="00F103FB"/>
    <w:rsid w:val="00F238E4"/>
    <w:rsid w:val="00F262A5"/>
    <w:rsid w:val="00F26404"/>
    <w:rsid w:val="00F314A8"/>
    <w:rsid w:val="00F33358"/>
    <w:rsid w:val="00F341CE"/>
    <w:rsid w:val="00F375F1"/>
    <w:rsid w:val="00F40266"/>
    <w:rsid w:val="00F42F18"/>
    <w:rsid w:val="00F438F7"/>
    <w:rsid w:val="00F507D1"/>
    <w:rsid w:val="00F57B4A"/>
    <w:rsid w:val="00F57BE5"/>
    <w:rsid w:val="00F77373"/>
    <w:rsid w:val="00F81703"/>
    <w:rsid w:val="00F84657"/>
    <w:rsid w:val="00F8503C"/>
    <w:rsid w:val="00F87268"/>
    <w:rsid w:val="00F936DF"/>
    <w:rsid w:val="00F9591F"/>
    <w:rsid w:val="00F97C10"/>
    <w:rsid w:val="00FA2427"/>
    <w:rsid w:val="00FB0C2A"/>
    <w:rsid w:val="00FB3012"/>
    <w:rsid w:val="00FB43AD"/>
    <w:rsid w:val="00FD06D1"/>
    <w:rsid w:val="00FE2D6F"/>
    <w:rsid w:val="00FF0D60"/>
    <w:rsid w:val="00FF7824"/>
    <w:rsid w:val="0413765C"/>
    <w:rsid w:val="12640FD9"/>
    <w:rsid w:val="13050E38"/>
    <w:rsid w:val="137E411D"/>
    <w:rsid w:val="14C612E2"/>
    <w:rsid w:val="166A74C6"/>
    <w:rsid w:val="1C462400"/>
    <w:rsid w:val="1F2A0268"/>
    <w:rsid w:val="2A94470F"/>
    <w:rsid w:val="2E6C7620"/>
    <w:rsid w:val="2F4D07B9"/>
    <w:rsid w:val="300C7308"/>
    <w:rsid w:val="330E69FB"/>
    <w:rsid w:val="35573B5D"/>
    <w:rsid w:val="361F0F89"/>
    <w:rsid w:val="3D2467C1"/>
    <w:rsid w:val="3EC15A1A"/>
    <w:rsid w:val="45261430"/>
    <w:rsid w:val="4DCA4D93"/>
    <w:rsid w:val="51BC6354"/>
    <w:rsid w:val="52BB39D1"/>
    <w:rsid w:val="5D5B43CD"/>
    <w:rsid w:val="5F7740C2"/>
    <w:rsid w:val="627D6372"/>
    <w:rsid w:val="639F14A1"/>
    <w:rsid w:val="63E96229"/>
    <w:rsid w:val="66E0166E"/>
    <w:rsid w:val="69605914"/>
    <w:rsid w:val="6B6F33EE"/>
    <w:rsid w:val="74F31205"/>
    <w:rsid w:val="75292EF0"/>
    <w:rsid w:val="7AD56ED0"/>
    <w:rsid w:val="7C112E43"/>
    <w:rsid w:val="7F8368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lsdException w:name="Block Text" w:semiHidden="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78FB"/>
    <w:pPr>
      <w:widowControl w:val="0"/>
      <w:jc w:val="both"/>
    </w:pPr>
    <w:rPr>
      <w:rFonts w:ascii="Calibri" w:eastAsia="宋体" w:hAnsi="Calibri" w:cs="黑体"/>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rsid w:val="009D78FB"/>
    <w:pPr>
      <w:spacing w:after="120"/>
      <w:ind w:leftChars="700" w:left="1440" w:rightChars="700" w:right="1440"/>
    </w:pPr>
  </w:style>
  <w:style w:type="paragraph" w:styleId="a4">
    <w:name w:val="annotation text"/>
    <w:basedOn w:val="a"/>
    <w:link w:val="Char"/>
    <w:uiPriority w:val="99"/>
    <w:unhideWhenUsed/>
    <w:rsid w:val="009D78FB"/>
    <w:pPr>
      <w:jc w:val="left"/>
    </w:pPr>
    <w:rPr>
      <w:rFonts w:cs="Times New Roman"/>
    </w:rPr>
  </w:style>
  <w:style w:type="paragraph" w:styleId="a5">
    <w:name w:val="Plain Text"/>
    <w:basedOn w:val="a"/>
    <w:link w:val="Char0"/>
    <w:qFormat/>
    <w:rsid w:val="009D78FB"/>
    <w:rPr>
      <w:rFonts w:ascii="宋体" w:hAnsi="Courier New" w:cs="Times New Roman"/>
      <w:kern w:val="0"/>
      <w:sz w:val="20"/>
      <w:szCs w:val="20"/>
    </w:rPr>
  </w:style>
  <w:style w:type="paragraph" w:styleId="a6">
    <w:name w:val="Date"/>
    <w:basedOn w:val="a"/>
    <w:next w:val="a"/>
    <w:link w:val="Char1"/>
    <w:rsid w:val="009D78FB"/>
    <w:rPr>
      <w:rFonts w:ascii="Times New Roman" w:hAnsi="Times New Roman" w:cs="Times New Roman"/>
      <w:kern w:val="0"/>
      <w:sz w:val="28"/>
      <w:szCs w:val="20"/>
    </w:rPr>
  </w:style>
  <w:style w:type="paragraph" w:styleId="a7">
    <w:name w:val="Balloon Text"/>
    <w:basedOn w:val="a"/>
    <w:link w:val="Char2"/>
    <w:uiPriority w:val="99"/>
    <w:unhideWhenUsed/>
    <w:rsid w:val="009D78FB"/>
    <w:rPr>
      <w:rFonts w:cs="Times New Roman"/>
      <w:sz w:val="18"/>
      <w:szCs w:val="18"/>
    </w:rPr>
  </w:style>
  <w:style w:type="paragraph" w:styleId="a8">
    <w:name w:val="footer"/>
    <w:basedOn w:val="a"/>
    <w:link w:val="Char3"/>
    <w:uiPriority w:val="99"/>
    <w:rsid w:val="009D78FB"/>
    <w:pPr>
      <w:tabs>
        <w:tab w:val="center" w:pos="4153"/>
        <w:tab w:val="right" w:pos="8306"/>
      </w:tabs>
      <w:snapToGrid w:val="0"/>
      <w:jc w:val="left"/>
    </w:pPr>
    <w:rPr>
      <w:rFonts w:cs="Times New Roman"/>
      <w:kern w:val="0"/>
      <w:sz w:val="18"/>
      <w:szCs w:val="18"/>
    </w:rPr>
  </w:style>
  <w:style w:type="paragraph" w:styleId="a9">
    <w:name w:val="header"/>
    <w:basedOn w:val="a"/>
    <w:link w:val="Char4"/>
    <w:uiPriority w:val="99"/>
    <w:unhideWhenUsed/>
    <w:rsid w:val="009D78FB"/>
    <w:pPr>
      <w:pBdr>
        <w:bottom w:val="single" w:sz="6" w:space="1" w:color="auto"/>
      </w:pBdr>
      <w:tabs>
        <w:tab w:val="center" w:pos="4153"/>
        <w:tab w:val="right" w:pos="8306"/>
      </w:tabs>
      <w:snapToGrid w:val="0"/>
      <w:jc w:val="center"/>
    </w:pPr>
    <w:rPr>
      <w:rFonts w:cs="Times New Roman"/>
      <w:kern w:val="0"/>
      <w:sz w:val="18"/>
      <w:szCs w:val="18"/>
    </w:rPr>
  </w:style>
  <w:style w:type="paragraph" w:styleId="aa">
    <w:name w:val="Normal (Web)"/>
    <w:basedOn w:val="a"/>
    <w:uiPriority w:val="99"/>
    <w:unhideWhenUsed/>
    <w:qFormat/>
    <w:rsid w:val="009D78FB"/>
    <w:pPr>
      <w:widowControl/>
      <w:spacing w:before="100" w:beforeAutospacing="1" w:after="100" w:afterAutospacing="1"/>
      <w:jc w:val="left"/>
    </w:pPr>
    <w:rPr>
      <w:rFonts w:ascii="宋体" w:hAnsi="宋体" w:cs="宋体"/>
      <w:kern w:val="0"/>
      <w:sz w:val="24"/>
      <w:szCs w:val="24"/>
    </w:rPr>
  </w:style>
  <w:style w:type="character" w:styleId="ab">
    <w:name w:val="Strong"/>
    <w:uiPriority w:val="22"/>
    <w:qFormat/>
    <w:rsid w:val="009D78FB"/>
    <w:rPr>
      <w:b/>
      <w:bCs/>
    </w:rPr>
  </w:style>
  <w:style w:type="character" w:styleId="ac">
    <w:name w:val="Hyperlink"/>
    <w:uiPriority w:val="99"/>
    <w:unhideWhenUsed/>
    <w:rsid w:val="009D78FB"/>
    <w:rPr>
      <w:color w:val="0000FF"/>
      <w:u w:val="single"/>
    </w:rPr>
  </w:style>
  <w:style w:type="character" w:customStyle="1" w:styleId="Char4">
    <w:name w:val="页眉 Char"/>
    <w:link w:val="a9"/>
    <w:uiPriority w:val="99"/>
    <w:semiHidden/>
    <w:rsid w:val="009D78FB"/>
    <w:rPr>
      <w:rFonts w:ascii="Calibri" w:eastAsia="宋体" w:hAnsi="Calibri" w:cs="黑体"/>
      <w:sz w:val="18"/>
      <w:szCs w:val="18"/>
    </w:rPr>
  </w:style>
  <w:style w:type="character" w:customStyle="1" w:styleId="Char">
    <w:name w:val="批注文字 Char"/>
    <w:link w:val="a4"/>
    <w:uiPriority w:val="99"/>
    <w:rsid w:val="009D78FB"/>
    <w:rPr>
      <w:rFonts w:cs="黑体"/>
      <w:kern w:val="2"/>
      <w:sz w:val="21"/>
      <w:szCs w:val="22"/>
    </w:rPr>
  </w:style>
  <w:style w:type="character" w:customStyle="1" w:styleId="Char0">
    <w:name w:val="纯文本 Char"/>
    <w:link w:val="a5"/>
    <w:qFormat/>
    <w:rsid w:val="009D78FB"/>
    <w:rPr>
      <w:rFonts w:ascii="宋体" w:hAnsi="Courier New"/>
    </w:rPr>
  </w:style>
  <w:style w:type="character" w:customStyle="1" w:styleId="Char5">
    <w:name w:val="列出段落 Char"/>
    <w:link w:val="ad"/>
    <w:qFormat/>
    <w:rsid w:val="009D78FB"/>
    <w:rPr>
      <w:rFonts w:ascii="Times New Roman" w:eastAsia="宋体" w:hAnsi="Times New Roman" w:cs="Times New Roman"/>
      <w:kern w:val="0"/>
      <w:sz w:val="20"/>
      <w:szCs w:val="20"/>
    </w:rPr>
  </w:style>
  <w:style w:type="paragraph" w:styleId="ad">
    <w:name w:val="List Paragraph"/>
    <w:basedOn w:val="a"/>
    <w:link w:val="Char5"/>
    <w:qFormat/>
    <w:rsid w:val="009D78FB"/>
    <w:pPr>
      <w:widowControl/>
      <w:ind w:firstLineChars="200" w:firstLine="420"/>
      <w:jc w:val="left"/>
    </w:pPr>
    <w:rPr>
      <w:rFonts w:ascii="Times New Roman" w:hAnsi="Times New Roman" w:cs="Times New Roman"/>
      <w:kern w:val="0"/>
      <w:sz w:val="20"/>
      <w:szCs w:val="20"/>
    </w:rPr>
  </w:style>
  <w:style w:type="character" w:customStyle="1" w:styleId="Char1">
    <w:name w:val="日期 Char"/>
    <w:link w:val="a6"/>
    <w:qFormat/>
    <w:rsid w:val="009D78FB"/>
    <w:rPr>
      <w:rFonts w:ascii="Times New Roman" w:eastAsia="宋体" w:hAnsi="Times New Roman" w:cs="Times New Roman"/>
      <w:sz w:val="28"/>
      <w:szCs w:val="20"/>
    </w:rPr>
  </w:style>
  <w:style w:type="character" w:customStyle="1" w:styleId="Char2">
    <w:name w:val="批注框文本 Char"/>
    <w:link w:val="a7"/>
    <w:uiPriority w:val="99"/>
    <w:semiHidden/>
    <w:qFormat/>
    <w:rsid w:val="009D78FB"/>
    <w:rPr>
      <w:rFonts w:cs="黑体"/>
      <w:kern w:val="2"/>
      <w:sz w:val="18"/>
      <w:szCs w:val="18"/>
    </w:rPr>
  </w:style>
  <w:style w:type="character" w:customStyle="1" w:styleId="Char3">
    <w:name w:val="页脚 Char"/>
    <w:link w:val="a8"/>
    <w:uiPriority w:val="99"/>
    <w:qFormat/>
    <w:rsid w:val="009D78FB"/>
    <w:rPr>
      <w:rFonts w:ascii="Calibri" w:eastAsia="宋体" w:hAnsi="Calibri" w:cs="黑体"/>
      <w:sz w:val="18"/>
      <w:szCs w:val="18"/>
    </w:rPr>
  </w:style>
  <w:style w:type="character" w:customStyle="1" w:styleId="Char10">
    <w:name w:val="纯文本 Char1"/>
    <w:uiPriority w:val="99"/>
    <w:semiHidden/>
    <w:qFormat/>
    <w:rsid w:val="009D78FB"/>
    <w:rPr>
      <w:rFonts w:ascii="宋体" w:eastAsia="宋体" w:hAnsi="Courier New" w:cs="Courier New"/>
      <w:szCs w:val="21"/>
    </w:rPr>
  </w:style>
  <w:style w:type="character" w:customStyle="1" w:styleId="2CharCharChar">
    <w:name w:val="标题 2 Char Char Char"/>
    <w:uiPriority w:val="99"/>
    <w:qFormat/>
    <w:rsid w:val="009D78FB"/>
    <w:rPr>
      <w:rFonts w:ascii="Arial" w:eastAsia="黑体" w:hAnsi="Arial"/>
      <w:b/>
      <w:kern w:val="2"/>
      <w:sz w:val="32"/>
      <w:lang w:val="en-US" w:eastAsia="zh-CN"/>
    </w:rPr>
  </w:style>
  <w:style w:type="paragraph" w:customStyle="1" w:styleId="pp">
    <w:name w:val="pp"/>
    <w:basedOn w:val="a"/>
    <w:rsid w:val="009D78FB"/>
    <w:pPr>
      <w:widowControl/>
      <w:spacing w:before="100" w:beforeAutospacing="1" w:after="100" w:afterAutospacing="1" w:line="360" w:lineRule="atLeast"/>
      <w:ind w:firstLine="420"/>
      <w:jc w:val="left"/>
    </w:pPr>
    <w:rPr>
      <w:rFonts w:ascii="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lsdException w:name="Block Text" w:semiHidden="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黑体"/>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pPr>
      <w:spacing w:after="120"/>
      <w:ind w:leftChars="700" w:left="1440" w:rightChars="700" w:right="1440"/>
    </w:pPr>
  </w:style>
  <w:style w:type="paragraph" w:styleId="a4">
    <w:name w:val="annotation text"/>
    <w:basedOn w:val="a"/>
    <w:link w:val="Char"/>
    <w:uiPriority w:val="99"/>
    <w:unhideWhenUsed/>
    <w:pPr>
      <w:jc w:val="left"/>
    </w:pPr>
    <w:rPr>
      <w:rFonts w:cs="Times New Roman"/>
    </w:rPr>
  </w:style>
  <w:style w:type="paragraph" w:styleId="a5">
    <w:name w:val="Plain Text"/>
    <w:basedOn w:val="a"/>
    <w:link w:val="Char0"/>
    <w:qFormat/>
    <w:rPr>
      <w:rFonts w:ascii="宋体" w:hAnsi="Courier New" w:cs="Times New Roman"/>
      <w:kern w:val="0"/>
      <w:sz w:val="20"/>
      <w:szCs w:val="20"/>
    </w:rPr>
  </w:style>
  <w:style w:type="paragraph" w:styleId="a6">
    <w:name w:val="Date"/>
    <w:basedOn w:val="a"/>
    <w:next w:val="a"/>
    <w:link w:val="Char1"/>
    <w:rPr>
      <w:rFonts w:ascii="Times New Roman" w:hAnsi="Times New Roman" w:cs="Times New Roman"/>
      <w:kern w:val="0"/>
      <w:sz w:val="28"/>
      <w:szCs w:val="20"/>
    </w:rPr>
  </w:style>
  <w:style w:type="paragraph" w:styleId="a7">
    <w:name w:val="Balloon Text"/>
    <w:basedOn w:val="a"/>
    <w:link w:val="Char2"/>
    <w:uiPriority w:val="99"/>
    <w:unhideWhenUsed/>
    <w:rPr>
      <w:rFonts w:cs="Times New Roman"/>
      <w:sz w:val="18"/>
      <w:szCs w:val="18"/>
    </w:rPr>
  </w:style>
  <w:style w:type="paragraph" w:styleId="a8">
    <w:name w:val="footer"/>
    <w:basedOn w:val="a"/>
    <w:link w:val="Char3"/>
    <w:uiPriority w:val="99"/>
    <w:pPr>
      <w:tabs>
        <w:tab w:val="center" w:pos="4153"/>
        <w:tab w:val="right" w:pos="8306"/>
      </w:tabs>
      <w:snapToGrid w:val="0"/>
      <w:jc w:val="left"/>
    </w:pPr>
    <w:rPr>
      <w:rFonts w:cs="Times New Roman"/>
      <w:kern w:val="0"/>
      <w:sz w:val="18"/>
      <w:szCs w:val="18"/>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rFonts w:cs="Times New Roman"/>
      <w:kern w:val="0"/>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b">
    <w:name w:val="Strong"/>
    <w:uiPriority w:val="22"/>
    <w:qFormat/>
    <w:rPr>
      <w:b/>
      <w:bCs/>
    </w:rPr>
  </w:style>
  <w:style w:type="character" w:styleId="ac">
    <w:name w:val="Hyperlink"/>
    <w:uiPriority w:val="99"/>
    <w:unhideWhenUsed/>
    <w:rPr>
      <w:color w:val="0000FF"/>
      <w:u w:val="single"/>
    </w:rPr>
  </w:style>
  <w:style w:type="character" w:customStyle="1" w:styleId="Char4">
    <w:name w:val="页眉 Char"/>
    <w:link w:val="a9"/>
    <w:uiPriority w:val="99"/>
    <w:semiHidden/>
    <w:rPr>
      <w:rFonts w:ascii="Calibri" w:eastAsia="宋体" w:hAnsi="Calibri" w:cs="黑体"/>
      <w:sz w:val="18"/>
      <w:szCs w:val="18"/>
    </w:rPr>
  </w:style>
  <w:style w:type="character" w:customStyle="1" w:styleId="Char">
    <w:name w:val="批注文字 Char"/>
    <w:link w:val="a4"/>
    <w:uiPriority w:val="99"/>
    <w:rPr>
      <w:rFonts w:cs="黑体"/>
      <w:kern w:val="2"/>
      <w:sz w:val="21"/>
      <w:szCs w:val="22"/>
    </w:rPr>
  </w:style>
  <w:style w:type="character" w:customStyle="1" w:styleId="Char0">
    <w:name w:val="纯文本 Char"/>
    <w:link w:val="a5"/>
    <w:qFormat/>
    <w:rPr>
      <w:rFonts w:ascii="宋体" w:hAnsi="Courier New"/>
    </w:rPr>
  </w:style>
  <w:style w:type="character" w:customStyle="1" w:styleId="Char5">
    <w:name w:val="列出段落 Char"/>
    <w:link w:val="ad"/>
    <w:qFormat/>
    <w:rPr>
      <w:rFonts w:ascii="Times New Roman" w:eastAsia="宋体" w:hAnsi="Times New Roman" w:cs="Times New Roman"/>
      <w:kern w:val="0"/>
      <w:sz w:val="20"/>
      <w:szCs w:val="20"/>
    </w:rPr>
  </w:style>
  <w:style w:type="paragraph" w:styleId="ad">
    <w:name w:val="List Paragraph"/>
    <w:basedOn w:val="a"/>
    <w:link w:val="Char5"/>
    <w:qFormat/>
    <w:pPr>
      <w:widowControl/>
      <w:ind w:firstLineChars="200" w:firstLine="420"/>
      <w:jc w:val="left"/>
    </w:pPr>
    <w:rPr>
      <w:rFonts w:ascii="Times New Roman" w:hAnsi="Times New Roman" w:cs="Times New Roman"/>
      <w:kern w:val="0"/>
      <w:sz w:val="20"/>
      <w:szCs w:val="20"/>
    </w:rPr>
  </w:style>
  <w:style w:type="character" w:customStyle="1" w:styleId="Char1">
    <w:name w:val="日期 Char"/>
    <w:link w:val="a6"/>
    <w:qFormat/>
    <w:rPr>
      <w:rFonts w:ascii="Times New Roman" w:eastAsia="宋体" w:hAnsi="Times New Roman" w:cs="Times New Roman"/>
      <w:sz w:val="28"/>
      <w:szCs w:val="20"/>
    </w:rPr>
  </w:style>
  <w:style w:type="character" w:customStyle="1" w:styleId="Char2">
    <w:name w:val="批注框文本 Char"/>
    <w:link w:val="a7"/>
    <w:uiPriority w:val="99"/>
    <w:semiHidden/>
    <w:qFormat/>
    <w:rPr>
      <w:rFonts w:cs="黑体"/>
      <w:kern w:val="2"/>
      <w:sz w:val="18"/>
      <w:szCs w:val="18"/>
    </w:rPr>
  </w:style>
  <w:style w:type="character" w:customStyle="1" w:styleId="Char3">
    <w:name w:val="页脚 Char"/>
    <w:link w:val="a8"/>
    <w:uiPriority w:val="99"/>
    <w:qFormat/>
    <w:rPr>
      <w:rFonts w:ascii="Calibri" w:eastAsia="宋体" w:hAnsi="Calibri" w:cs="黑体"/>
      <w:sz w:val="18"/>
      <w:szCs w:val="18"/>
    </w:rPr>
  </w:style>
  <w:style w:type="character" w:customStyle="1" w:styleId="Char10">
    <w:name w:val="纯文本 Char1"/>
    <w:uiPriority w:val="99"/>
    <w:semiHidden/>
    <w:qFormat/>
    <w:rPr>
      <w:rFonts w:ascii="宋体" w:eastAsia="宋体" w:hAnsi="Courier New" w:cs="Courier New"/>
      <w:szCs w:val="21"/>
    </w:rPr>
  </w:style>
  <w:style w:type="character" w:customStyle="1" w:styleId="2CharCharChar">
    <w:name w:val="标题 2 Char Char Char"/>
    <w:uiPriority w:val="99"/>
    <w:qFormat/>
    <w:rPr>
      <w:rFonts w:ascii="Arial" w:eastAsia="黑体" w:hAnsi="Arial"/>
      <w:b/>
      <w:kern w:val="2"/>
      <w:sz w:val="32"/>
      <w:lang w:val="en-US" w:eastAsia="zh-CN"/>
    </w:rPr>
  </w:style>
  <w:style w:type="paragraph" w:customStyle="1" w:styleId="pp">
    <w:name w:val="pp"/>
    <w:basedOn w:val="a"/>
    <w:pPr>
      <w:widowControl/>
      <w:spacing w:before="100" w:beforeAutospacing="1" w:after="100" w:afterAutospacing="1" w:line="360" w:lineRule="atLeast"/>
      <w:ind w:firstLine="420"/>
      <w:jc w:val="left"/>
    </w:pPr>
    <w:rPr>
      <w:rFonts w:ascii="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21069;&#23558;&#38382;&#39064;&#24335;&#21457;&#33267;2483567991@qq.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zbc.nuist.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32</Pages>
  <Words>3487</Words>
  <Characters>19877</Characters>
  <Application>Microsoft Office Word</Application>
  <DocSecurity>0</DocSecurity>
  <Lines>165</Lines>
  <Paragraphs>46</Paragraphs>
  <ScaleCrop>false</ScaleCrop>
  <Company>Microsoft</Company>
  <LinksUpToDate>false</LinksUpToDate>
  <CharactersWithSpaces>23318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9</cp:revision>
  <cp:lastPrinted>2020-07-16T01:52:00Z</cp:lastPrinted>
  <dcterms:created xsi:type="dcterms:W3CDTF">2020-07-16T06:31:00Z</dcterms:created>
  <dcterms:modified xsi:type="dcterms:W3CDTF">2020-07-17T09:48:00Z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2052-11.1.0.9720</vt:lpwstr>
  </property>
</Properties>
</file>