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E9" w:rsidRDefault="008233E9" w:rsidP="008233E9">
      <w:pPr>
        <w:pStyle w:val="a4"/>
        <w:adjustRightInd w:val="0"/>
        <w:snapToGrid w:val="0"/>
        <w:spacing w:before="120" w:after="120"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</w:t>
      </w:r>
      <w:r w:rsidR="00DE2C8C">
        <w:rPr>
          <w:rFonts w:hAnsi="宋体" w:hint="eastAsia"/>
          <w:sz w:val="28"/>
          <w:szCs w:val="28"/>
        </w:rPr>
        <w:t xml:space="preserve">: </w:t>
      </w:r>
    </w:p>
    <w:p w:rsidR="008233E9" w:rsidRPr="00DE2C8C" w:rsidRDefault="008233E9" w:rsidP="008233E9">
      <w:pPr>
        <w:spacing w:line="360" w:lineRule="auto"/>
        <w:ind w:left="180"/>
        <w:jc w:val="center"/>
        <w:rPr>
          <w:rFonts w:hAnsi="宋体"/>
          <w:b/>
          <w:sz w:val="32"/>
          <w:szCs w:val="32"/>
        </w:rPr>
      </w:pPr>
      <w:r w:rsidRPr="00DE2C8C">
        <w:rPr>
          <w:rFonts w:hAnsi="宋体" w:hint="eastAsia"/>
          <w:b/>
          <w:sz w:val="32"/>
          <w:szCs w:val="32"/>
        </w:rPr>
        <w:t>招标项目设备名称、数量、主要技术要求及其他要求</w:t>
      </w:r>
    </w:p>
    <w:p w:rsidR="00DE2C8C" w:rsidRDefault="00DE2C8C" w:rsidP="008233E9">
      <w:pPr>
        <w:spacing w:line="360" w:lineRule="auto"/>
        <w:ind w:left="180"/>
        <w:jc w:val="center"/>
        <w:rPr>
          <w:rFonts w:hAnsi="宋体"/>
          <w:b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2132"/>
        <w:gridCol w:w="1261"/>
        <w:gridCol w:w="1261"/>
        <w:gridCol w:w="721"/>
        <w:gridCol w:w="3099"/>
      </w:tblGrid>
      <w:tr w:rsidR="008233E9" w:rsidTr="00E63F9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分包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仪器设备名称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参照或相当于以下型号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8233E9" w:rsidTr="00E63F92">
        <w:trPr>
          <w:trHeight w:val="81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E46140" w:rsidRDefault="00E63F92" w:rsidP="00E63F9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E63F92">
              <w:rPr>
                <w:rFonts w:ascii="黑体" w:eastAsia="黑体" w:hAnsi="宋体" w:hint="eastAsia"/>
                <w:color w:val="FF0000"/>
                <w:sz w:val="24"/>
              </w:rPr>
              <w:t>电能监控系统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365D6F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  <w:tr w:rsidR="008233E9" w:rsidTr="00E63F92">
        <w:trPr>
          <w:trHeight w:val="53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E46140" w:rsidRDefault="00E63F92" w:rsidP="00DE2C8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proofErr w:type="spellStart"/>
            <w:r w:rsidRPr="00E63F92">
              <w:rPr>
                <w:rFonts w:ascii="黑体" w:eastAsia="黑体" w:hAnsi="宋体" w:hint="eastAsia"/>
                <w:color w:val="FF0000"/>
                <w:sz w:val="24"/>
              </w:rPr>
              <w:t>WiFi</w:t>
            </w:r>
            <w:proofErr w:type="spellEnd"/>
            <w:r w:rsidRPr="00E63F92">
              <w:rPr>
                <w:rFonts w:ascii="黑体" w:eastAsia="黑体" w:hAnsi="宋体" w:hint="eastAsia"/>
                <w:color w:val="FF0000"/>
                <w:sz w:val="24"/>
              </w:rPr>
              <w:t>定位及人体行为识别系统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ind w:firstLine="480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  <w:tr w:rsidR="008233E9" w:rsidTr="00E63F92">
        <w:trPr>
          <w:trHeight w:val="7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E46140" w:rsidRDefault="00E63F92" w:rsidP="00DE2C8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E63F92">
              <w:rPr>
                <w:rFonts w:ascii="黑体" w:eastAsia="黑体" w:hAnsi="宋体" w:hint="eastAsia"/>
                <w:color w:val="FF0000"/>
                <w:sz w:val="24"/>
              </w:rPr>
              <w:t>气象物联网</w:t>
            </w:r>
            <w:r w:rsidR="00D31AE2">
              <w:rPr>
                <w:rFonts w:ascii="黑体" w:eastAsia="黑体" w:hAnsi="宋体" w:hint="eastAsia"/>
                <w:color w:val="FF0000"/>
                <w:sz w:val="24"/>
              </w:rPr>
              <w:t>演示系统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</w:tbl>
    <w:p w:rsidR="008233E9" w:rsidRDefault="008233E9" w:rsidP="008233E9">
      <w:pPr>
        <w:rPr>
          <w:b/>
        </w:rPr>
      </w:pPr>
    </w:p>
    <w:p w:rsidR="008233E9" w:rsidRDefault="008233E9" w:rsidP="008233E9">
      <w:pPr>
        <w:rPr>
          <w:b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主要配置或技术参数</w:t>
      </w:r>
      <w:r>
        <w:rPr>
          <w:rFonts w:hint="eastAsia"/>
          <w:b/>
        </w:rPr>
        <w:t>：（标注“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★</w:t>
      </w:r>
      <w:r>
        <w:rPr>
          <w:rFonts w:hint="eastAsia"/>
          <w:b/>
        </w:rPr>
        <w:t>”为核心指标，</w:t>
      </w:r>
      <w:proofErr w:type="gramStart"/>
      <w:r>
        <w:rPr>
          <w:rFonts w:hint="eastAsia"/>
          <w:b/>
        </w:rPr>
        <w:t>系必须</w:t>
      </w:r>
      <w:proofErr w:type="gramEnd"/>
      <w:r>
        <w:rPr>
          <w:rFonts w:hint="eastAsia"/>
          <w:b/>
        </w:rPr>
        <w:t>满足项，否则</w:t>
      </w:r>
      <w:proofErr w:type="gramStart"/>
      <w:r>
        <w:rPr>
          <w:rFonts w:hint="eastAsia"/>
          <w:b/>
        </w:rPr>
        <w:t>按废标处理</w:t>
      </w:r>
      <w:proofErr w:type="gramEnd"/>
      <w:r>
        <w:rPr>
          <w:rFonts w:hint="eastAsia"/>
          <w:b/>
        </w:rPr>
        <w:t>。）</w:t>
      </w:r>
    </w:p>
    <w:p w:rsidR="00512DDE" w:rsidRDefault="00512DDE" w:rsidP="008233E9">
      <w:pPr>
        <w:rPr>
          <w:b/>
        </w:rPr>
      </w:pPr>
    </w:p>
    <w:p w:rsidR="00E63F92" w:rsidRPr="00D70E62" w:rsidRDefault="00E63F92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color w:val="FF0000"/>
          <w:sz w:val="36"/>
          <w:szCs w:val="36"/>
        </w:rPr>
      </w:pPr>
      <w:r>
        <w:rPr>
          <w:rFonts w:ascii="黑体" w:eastAsia="黑体" w:hAnsi="宋体" w:hint="eastAsia"/>
          <w:b/>
          <w:color w:val="FF0000"/>
          <w:sz w:val="36"/>
          <w:szCs w:val="36"/>
        </w:rPr>
        <w:t>分包1：电能监控系统配置清单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893"/>
        <w:gridCol w:w="1984"/>
        <w:gridCol w:w="3119"/>
        <w:gridCol w:w="1417"/>
        <w:gridCol w:w="426"/>
      </w:tblGrid>
      <w:tr w:rsidR="00E63F92" w:rsidRPr="00F95317" w:rsidTr="009A19B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型号参数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参考</w:t>
            </w: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440A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数据采集控制模块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智能开关节点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123D1A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1C1B88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可以检测电压、电流、电功率等参数，带开关控制功能、可以远程数据传输、控制、组网</w:t>
            </w:r>
            <w:r w:rsidRPr="00123D1A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定制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1C1B88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智能管理终端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1C1B88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可以通过预设好的参数对室内智能节点进行控制，也可以根据其他传感器数据进行自判断，要求可以与远程服务器以及用户终端互相通讯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D326E8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D326E8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定制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440A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管理软件模块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D326E8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D326E8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服务器数据库管理系统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D326E8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D326E8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接收智能节点的数据入库、分析、保存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D326E8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D326E8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MySQL及其管理系统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CB5371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B5371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移动终端控制系统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CB5371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B5371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平板电脑控制软件、控制所有电器的开关、用电量的检测、以及使用情况分析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定制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电力线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10049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A85D04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远东电缆2.5，100米/卷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A85D04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远东电缆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S5024P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电源箱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220V供电，带12v变压器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普天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数据存储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4F35D9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4F35D9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>I</w:t>
            </w:r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5/4g/4T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联想/HP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展示柜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4F35D9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钛</w:t>
            </w:r>
            <w:proofErr w:type="gramStart"/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金钢</w:t>
            </w:r>
            <w:proofErr w:type="gramEnd"/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钢化超白玻</w:t>
            </w:r>
            <w:proofErr w:type="gramEnd"/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高密度</w:t>
            </w:r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UV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板（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永久</w:t>
            </w:r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变色）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鸿钛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</w:t>
            </w:r>
            <w:proofErr w:type="gramStart"/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4F35D9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诚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施工费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含基层</w:t>
            </w:r>
            <w:proofErr w:type="gramEnd"/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建设，人工辅材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E63F92" w:rsidRDefault="00E63F92" w:rsidP="00E63F92"/>
    <w:p w:rsidR="00512DDE" w:rsidRDefault="00512DDE" w:rsidP="008233E9">
      <w:pPr>
        <w:rPr>
          <w:b/>
        </w:rPr>
      </w:pPr>
    </w:p>
    <w:p w:rsidR="00E63F92" w:rsidRDefault="00E63F92" w:rsidP="008233E9">
      <w:pPr>
        <w:rPr>
          <w:b/>
        </w:rPr>
      </w:pPr>
    </w:p>
    <w:p w:rsidR="00E63F92" w:rsidRDefault="00E63F92" w:rsidP="00E63F92">
      <w:pPr>
        <w:autoSpaceDE w:val="0"/>
        <w:autoSpaceDN w:val="0"/>
        <w:adjustRightInd w:val="0"/>
        <w:spacing w:line="312" w:lineRule="auto"/>
        <w:ind w:rightChars="-309" w:right="-649"/>
      </w:pPr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lastRenderedPageBreak/>
        <w:t>分包2：</w:t>
      </w:r>
      <w:proofErr w:type="spellStart"/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t>WiFi</w:t>
      </w:r>
      <w:proofErr w:type="spellEnd"/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t>定位及人体行为识别系统设备清单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93"/>
        <w:gridCol w:w="1984"/>
        <w:gridCol w:w="3119"/>
        <w:gridCol w:w="1417"/>
        <w:gridCol w:w="426"/>
      </w:tblGrid>
      <w:tr w:rsidR="00E63F92" w:rsidRPr="00F95317" w:rsidTr="009A19BD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型号参数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参考</w:t>
            </w: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E63F92" w:rsidRPr="00C54842" w:rsidRDefault="00E63F92" w:rsidP="009A19BD">
            <w:r w:rsidRPr="00C54842">
              <w:rPr>
                <w:rFonts w:hint="eastAsia"/>
              </w:rPr>
              <w:t>数据采集控制模块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信号发送终端笔记本电脑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可支持intel 5300 AGN网卡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联想ThinkPad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信号转发终端笔记本电脑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可支持intel 5300 AGN网卡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联想ThinkPad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信号接收终端笔记本电脑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可支持intel 5300 AGN网卡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联想ThinkPad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54842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材料模块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网卡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5300 AGN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3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网线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CAT.6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普天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路由器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可支持定向信号传输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TP Link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3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摄像头及显示系统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高清成像，支持小窗显示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显示屏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46''，高清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施工费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Default="00E63F92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含基层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建设，人工辅材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63F92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1</w:t>
            </w:r>
          </w:p>
        </w:tc>
      </w:tr>
    </w:tbl>
    <w:p w:rsidR="00512DDE" w:rsidRDefault="00512DDE" w:rsidP="008233E9">
      <w:pPr>
        <w:rPr>
          <w:b/>
        </w:rPr>
      </w:pPr>
    </w:p>
    <w:p w:rsidR="00E63F92" w:rsidRDefault="00E63F92" w:rsidP="00E63F92">
      <w:pPr>
        <w:autoSpaceDE w:val="0"/>
        <w:autoSpaceDN w:val="0"/>
        <w:adjustRightInd w:val="0"/>
        <w:spacing w:line="312" w:lineRule="auto"/>
        <w:ind w:rightChars="-309" w:right="-649"/>
      </w:pPr>
      <w:r>
        <w:rPr>
          <w:rFonts w:ascii="黑体" w:eastAsia="黑体" w:hAnsi="宋体" w:hint="eastAsia"/>
          <w:b/>
          <w:color w:val="FF0000"/>
          <w:sz w:val="36"/>
          <w:szCs w:val="36"/>
        </w:rPr>
        <w:t>分包3：气象物联网</w:t>
      </w:r>
      <w:r w:rsidR="00D31AE2">
        <w:rPr>
          <w:rFonts w:ascii="黑体" w:eastAsia="黑体" w:hAnsi="宋体" w:hint="eastAsia"/>
          <w:b/>
          <w:color w:val="FF0000"/>
          <w:sz w:val="36"/>
          <w:szCs w:val="36"/>
        </w:rPr>
        <w:t>演示系统</w:t>
      </w:r>
      <w:bookmarkStart w:id="0" w:name="_GoBack"/>
      <w:bookmarkEnd w:id="0"/>
      <w:r>
        <w:rPr>
          <w:rFonts w:ascii="黑体" w:eastAsia="黑体" w:hAnsi="宋体" w:hint="eastAsia"/>
          <w:b/>
          <w:color w:val="FF0000"/>
          <w:sz w:val="36"/>
          <w:szCs w:val="36"/>
        </w:rPr>
        <w:t>配置清单</w:t>
      </w:r>
    </w:p>
    <w:tbl>
      <w:tblPr>
        <w:tblW w:w="8140" w:type="dxa"/>
        <w:tblInd w:w="93" w:type="dxa"/>
        <w:tblLook w:val="04A0" w:firstRow="1" w:lastRow="0" w:firstColumn="1" w:lastColumn="0" w:noHBand="0" w:noVBand="1"/>
      </w:tblPr>
      <w:tblGrid>
        <w:gridCol w:w="540"/>
        <w:gridCol w:w="1176"/>
        <w:gridCol w:w="1985"/>
        <w:gridCol w:w="2835"/>
        <w:gridCol w:w="1134"/>
        <w:gridCol w:w="470"/>
      </w:tblGrid>
      <w:tr w:rsidR="00E63F92" w:rsidRPr="00F95317" w:rsidTr="009A19B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型号参数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参考</w:t>
            </w: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E63F92" w:rsidRPr="00F95317" w:rsidTr="009A19BD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F95317" w:rsidRDefault="00E63F92" w:rsidP="009A19BD">
            <w:pPr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传感器</w:t>
            </w:r>
            <w:r w:rsidRPr="00314D58">
              <w:rPr>
                <w:rFonts w:hint="eastAsia"/>
              </w:rPr>
              <w:t xml:space="preserve">  </w:t>
            </w:r>
            <w:r w:rsidRPr="00314D58">
              <w:rPr>
                <w:rFonts w:hint="eastAsia"/>
              </w:rPr>
              <w:t>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温度传感器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r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 -40</w:t>
            </w:r>
            <w:r>
              <w:rPr>
                <w:rFonts w:hint="eastAsia"/>
              </w:rPr>
              <w:t>℃～</w:t>
            </w:r>
            <w:r>
              <w:rPr>
                <w:rFonts w:hint="eastAsia"/>
              </w:rPr>
              <w:t>+80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测量准确度：≤±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测量分辨率：</w:t>
            </w:r>
            <w:r>
              <w:rPr>
                <w:rFonts w:hint="eastAsia"/>
              </w:rPr>
              <w:t> 0.1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widowControl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widowControl/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湿度传感器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left"/>
            </w:pPr>
            <w:r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 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100% </w:t>
            </w:r>
            <w:r>
              <w:rPr>
                <w:rFonts w:hint="eastAsia"/>
              </w:rPr>
              <w:t>测量准确度：≤</w:t>
            </w:r>
            <w:r>
              <w:rPr>
                <w:rFonts w:hint="eastAsia"/>
              </w:rPr>
              <w:t>2% </w:t>
            </w:r>
            <w:r>
              <w:rPr>
                <w:rFonts w:hint="eastAsia"/>
              </w:rPr>
              <w:t>测量分辨率：</w:t>
            </w:r>
            <w:r>
              <w:rPr>
                <w:rFonts w:hint="eastAsia"/>
              </w:rPr>
              <w:t> 0.1%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雨量传感器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r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0~40mm/min </w:t>
            </w:r>
            <w:r>
              <w:rPr>
                <w:rFonts w:hint="eastAsia"/>
              </w:rPr>
              <w:t>测量准确度：≤</w:t>
            </w:r>
            <w:r>
              <w:rPr>
                <w:rFonts w:hint="eastAsia"/>
              </w:rPr>
              <w:t>5% </w:t>
            </w:r>
            <w:r>
              <w:rPr>
                <w:rFonts w:hint="eastAsia"/>
              </w:rPr>
              <w:t>测量分辨率：</w:t>
            </w:r>
            <w:r>
              <w:rPr>
                <w:rFonts w:hint="eastAsia"/>
              </w:rPr>
              <w:t> 0.2mm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风力传感器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 0~50 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 / </w:t>
            </w:r>
            <w:r>
              <w:rPr>
                <w:rFonts w:hint="eastAsia"/>
              </w:rPr>
              <w:t>秒测量准确度：≤</w:t>
            </w:r>
            <w:r>
              <w:rPr>
                <w:rFonts w:hint="eastAsia"/>
              </w:rPr>
              <w:t>2%  </w:t>
            </w:r>
            <w:r>
              <w:rPr>
                <w:rFonts w:hint="eastAsia"/>
              </w:rPr>
              <w:t>测量精度：</w:t>
            </w:r>
            <w:r>
              <w:rPr>
                <w:rFonts w:hint="eastAsia"/>
              </w:rPr>
              <w:t> 0.1 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 / 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启动风速：≤</w:t>
            </w:r>
            <w:r>
              <w:rPr>
                <w:rFonts w:hint="eastAsia"/>
              </w:rPr>
              <w:t> 0.2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风向传感器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r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 16 </w:t>
            </w:r>
            <w:r>
              <w:rPr>
                <w:rFonts w:hint="eastAsia"/>
              </w:rPr>
              <w:t>方位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º）</w:t>
            </w:r>
            <w:r>
              <w:rPr>
                <w:rFonts w:hint="eastAsia"/>
              </w:rPr>
              <w:t>    </w:t>
            </w:r>
            <w:r>
              <w:rPr>
                <w:rFonts w:hint="eastAsia"/>
              </w:rPr>
              <w:t>测量精度：≤</w:t>
            </w:r>
            <w:r>
              <w:rPr>
                <w:rFonts w:hint="eastAsia"/>
              </w:rPr>
              <w:t>2.5 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气压传感器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r>
              <w:rPr>
                <w:rFonts w:hint="eastAsia"/>
              </w:rPr>
              <w:t>压力量程：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1100 </w:t>
            </w:r>
            <w:proofErr w:type="spellStart"/>
            <w:r>
              <w:rPr>
                <w:rFonts w:hint="eastAsia"/>
              </w:rPr>
              <w:t>hPa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mb</w:t>
            </w:r>
            <w:proofErr w:type="spellEnd"/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测量准确度：≤</w:t>
            </w:r>
            <w:r>
              <w:rPr>
                <w:rFonts w:hint="eastAsia"/>
              </w:rPr>
              <w:t>1mb    </w:t>
            </w:r>
            <w:r>
              <w:rPr>
                <w:rFonts w:hint="eastAsia"/>
              </w:rPr>
              <w:t>测量精度：</w:t>
            </w:r>
            <w:r>
              <w:rPr>
                <w:rFonts w:hint="eastAsia"/>
              </w:rPr>
              <w:t>1mb </w:t>
            </w:r>
            <w:r w:rsidRPr="00314D58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光照传感器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Default="00E63F92" w:rsidP="009A19BD">
            <w:r>
              <w:rPr>
                <w:rFonts w:hint="eastAsia"/>
              </w:rPr>
              <w:t>光谱范围：</w:t>
            </w:r>
            <w:r>
              <w:rPr>
                <w:rFonts w:hint="eastAsia"/>
              </w:rPr>
              <w:t>400~700nm</w:t>
            </w:r>
            <w:r>
              <w:rPr>
                <w:rFonts w:hint="eastAsia"/>
              </w:rPr>
              <w:t>（可见光）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200000Lux </w:t>
            </w:r>
            <w:r>
              <w:rPr>
                <w:rFonts w:hint="eastAsia"/>
              </w:rPr>
              <w:t>测量准确度：≤</w:t>
            </w:r>
            <w:r>
              <w:rPr>
                <w:rFonts w:hint="eastAsia"/>
              </w:rPr>
              <w:t>7% </w:t>
            </w:r>
            <w:r>
              <w:rPr>
                <w:rFonts w:hint="eastAsia"/>
              </w:rPr>
              <w:t>测量分辨率：</w:t>
            </w:r>
            <w:r>
              <w:rPr>
                <w:rFonts w:hint="eastAsia"/>
              </w:rPr>
              <w:t> 10 Lux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支架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太阳能充电系统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Default="00E63F92" w:rsidP="009A19BD">
            <w:r>
              <w:rPr>
                <w:rFonts w:hint="eastAsia"/>
              </w:rPr>
              <w:t>含太阳能板、太阳能控制器、电气箱、蓄电池、模拟太阳光源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传感器支架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各支架可调节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支架面板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气压、温湿度传感器及雨量传感器均为可见式封闭，需要内封闭，可打开调试。主支架用饰面板包裹，节点部位敞开，面板可打开调试。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环境变量控制系统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所有风机、水源可控面板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r w:rsidRPr="00314D58">
              <w:rPr>
                <w:rFonts w:hint="eastAsia"/>
              </w:rPr>
              <w:t xml:space="preserve"> </w:t>
            </w:r>
            <w:proofErr w:type="gramStart"/>
            <w:r w:rsidRPr="00314D58">
              <w:rPr>
                <w:rFonts w:hint="eastAsia"/>
              </w:rPr>
              <w:t>七键面板</w:t>
            </w:r>
            <w:proofErr w:type="gramEnd"/>
            <w:r w:rsidRPr="00314D58">
              <w:rPr>
                <w:rFonts w:hint="eastAsia"/>
              </w:rPr>
              <w:t>，可对各</w:t>
            </w:r>
            <w:r>
              <w:rPr>
                <w:rFonts w:hint="eastAsia"/>
              </w:rPr>
              <w:t>变量操作。具有默认总开关设置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风力喷头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耐高温高湿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气泵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可控气流量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水泵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可改变流量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喷淋及回收装置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舵机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加湿器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高温喷枪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调试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  <w:tr w:rsidR="00E63F92" w:rsidRPr="008043D7" w:rsidTr="009A19BD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8043D7" w:rsidRDefault="00E63F92" w:rsidP="009A19B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>
              <w:rPr>
                <w:rFonts w:hint="eastAsia"/>
              </w:rPr>
              <w:t>施工安装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2" w:rsidRPr="00314D58" w:rsidRDefault="00E63F92" w:rsidP="009A19BD">
            <w:pPr>
              <w:jc w:val="center"/>
            </w:pPr>
            <w:r w:rsidRPr="00314D58">
              <w:rPr>
                <w:rFonts w:hint="eastAsia"/>
              </w:rPr>
              <w:t>1</w:t>
            </w:r>
          </w:p>
        </w:tc>
      </w:tr>
    </w:tbl>
    <w:p w:rsidR="00E63F92" w:rsidRDefault="00E63F92" w:rsidP="00E63F92"/>
    <w:p w:rsidR="00E63F92" w:rsidRDefault="00E63F92" w:rsidP="00E63F92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备注：</w:t>
      </w:r>
    </w:p>
    <w:p w:rsidR="00E63F92" w:rsidRPr="008043D7" w:rsidRDefault="00E63F92" w:rsidP="00E63F92">
      <w:pPr>
        <w:pStyle w:val="a6"/>
        <w:numPr>
          <w:ilvl w:val="0"/>
          <w:numId w:val="5"/>
        </w:numPr>
        <w:ind w:firstLineChars="0"/>
        <w:rPr>
          <w:rFonts w:ascii="宋体" w:hAnsi="宋体"/>
          <w:sz w:val="24"/>
        </w:rPr>
      </w:pPr>
      <w:r w:rsidRPr="008043D7">
        <w:rPr>
          <w:rFonts w:ascii="宋体" w:hAnsi="宋体" w:hint="eastAsia"/>
          <w:sz w:val="24"/>
          <w:lang w:val="zh-CN"/>
        </w:rPr>
        <w:t>本</w:t>
      </w:r>
      <w:r>
        <w:rPr>
          <w:rFonts w:ascii="宋体" w:hAnsi="宋体" w:hint="eastAsia"/>
          <w:sz w:val="24"/>
          <w:lang w:val="zh-CN"/>
        </w:rPr>
        <w:t>支架用于演示及试验操作，需要根据要求进行定制，必须满足实际操作要求，各传感器测量指标可单独改变</w:t>
      </w:r>
      <w:r w:rsidRPr="008043D7">
        <w:rPr>
          <w:rFonts w:ascii="宋体" w:hAnsi="宋体" w:hint="eastAsia"/>
          <w:sz w:val="24"/>
        </w:rPr>
        <w:t>。</w:t>
      </w:r>
    </w:p>
    <w:p w:rsidR="00E63F92" w:rsidRDefault="00E63F92" w:rsidP="00E63F92">
      <w:pPr>
        <w:pStyle w:val="a6"/>
        <w:numPr>
          <w:ilvl w:val="0"/>
          <w:numId w:val="5"/>
        </w:numPr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本支架主要环境变量控制系统必须调试至</w:t>
      </w:r>
      <w:proofErr w:type="gramStart"/>
      <w:r>
        <w:rPr>
          <w:rFonts w:ascii="宋体" w:hAnsi="宋体" w:hint="eastAsia"/>
          <w:sz w:val="24"/>
        </w:rPr>
        <w:t>可各个</w:t>
      </w:r>
      <w:proofErr w:type="gramEnd"/>
      <w:r>
        <w:rPr>
          <w:rFonts w:ascii="宋体" w:hAnsi="宋体" w:hint="eastAsia"/>
          <w:sz w:val="24"/>
        </w:rPr>
        <w:t>单独控制也可默认控制，无需操作系统。</w:t>
      </w:r>
    </w:p>
    <w:p w:rsidR="00E63F92" w:rsidRPr="008043D7" w:rsidRDefault="00E63F92" w:rsidP="00E63F92">
      <w:pPr>
        <w:pStyle w:val="a6"/>
        <w:numPr>
          <w:ilvl w:val="0"/>
          <w:numId w:val="5"/>
        </w:numPr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本次招标含施工、安装、调试培训。</w:t>
      </w:r>
    </w:p>
    <w:p w:rsidR="00512DDE" w:rsidRPr="00E63F92" w:rsidRDefault="00512DDE" w:rsidP="00E63F92">
      <w:pPr>
        <w:autoSpaceDE w:val="0"/>
        <w:autoSpaceDN w:val="0"/>
        <w:adjustRightInd w:val="0"/>
        <w:spacing w:line="312" w:lineRule="auto"/>
        <w:ind w:rightChars="-309" w:right="-649"/>
        <w:rPr>
          <w:b/>
        </w:rPr>
      </w:pPr>
    </w:p>
    <w:sectPr w:rsidR="00512DDE" w:rsidRPr="00E63F92" w:rsidSect="00532879">
      <w:footerReference w:type="even" r:id="rId8"/>
      <w:footerReference w:type="default" r:id="rId9"/>
      <w:pgSz w:w="11906" w:h="16838"/>
      <w:pgMar w:top="1440" w:right="1440" w:bottom="873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6B" w:rsidRDefault="003B736B" w:rsidP="00532879">
      <w:r>
        <w:separator/>
      </w:r>
    </w:p>
  </w:endnote>
  <w:endnote w:type="continuationSeparator" w:id="0">
    <w:p w:rsidR="003B736B" w:rsidRDefault="003B736B" w:rsidP="0053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8B" w:rsidRDefault="00532879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60016A">
      <w:rPr>
        <w:rStyle w:val="a3"/>
      </w:rPr>
      <w:instrText xml:space="preserve">PAGE  </w:instrText>
    </w:r>
    <w:r>
      <w:fldChar w:fldCharType="separate"/>
    </w:r>
    <w:r w:rsidR="0060016A">
      <w:rPr>
        <w:rStyle w:val="a3"/>
      </w:rPr>
      <w:t>1</w:t>
    </w:r>
    <w:r>
      <w:fldChar w:fldCharType="end"/>
    </w:r>
  </w:p>
  <w:p w:rsidR="006C508B" w:rsidRDefault="00D31A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8B" w:rsidRDefault="0060016A">
    <w:pPr>
      <w:pStyle w:val="a5"/>
      <w:ind w:right="360"/>
      <w:jc w:val="center"/>
    </w:pPr>
    <w:r>
      <w:rPr>
        <w:kern w:val="0"/>
        <w:szCs w:val="21"/>
      </w:rPr>
      <w:t xml:space="preserve">- </w:t>
    </w:r>
    <w:r w:rsidR="00532879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532879">
      <w:rPr>
        <w:kern w:val="0"/>
        <w:szCs w:val="21"/>
      </w:rPr>
      <w:fldChar w:fldCharType="separate"/>
    </w:r>
    <w:r w:rsidR="00D31AE2">
      <w:rPr>
        <w:noProof/>
        <w:kern w:val="0"/>
        <w:szCs w:val="21"/>
      </w:rPr>
      <w:t>1</w:t>
    </w:r>
    <w:r w:rsidR="00532879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6B" w:rsidRDefault="003B736B" w:rsidP="00532879">
      <w:r>
        <w:separator/>
      </w:r>
    </w:p>
  </w:footnote>
  <w:footnote w:type="continuationSeparator" w:id="0">
    <w:p w:rsidR="003B736B" w:rsidRDefault="003B736B" w:rsidP="00532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7C15"/>
    <w:multiLevelType w:val="hybridMultilevel"/>
    <w:tmpl w:val="54500042"/>
    <w:lvl w:ilvl="0" w:tplc="0F441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16786C"/>
    <w:multiLevelType w:val="multilevel"/>
    <w:tmpl w:val="4A16786C"/>
    <w:lvl w:ilvl="0">
      <w:start w:val="7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EFBA5C"/>
    <w:multiLevelType w:val="singleLevel"/>
    <w:tmpl w:val="56EFBA5C"/>
    <w:lvl w:ilvl="0">
      <w:start w:val="2"/>
      <w:numFmt w:val="decimal"/>
      <w:suff w:val="space"/>
      <w:lvlText w:val="%1、"/>
      <w:lvlJc w:val="left"/>
    </w:lvl>
  </w:abstractNum>
  <w:abstractNum w:abstractNumId="3">
    <w:nsid w:val="5A4270A3"/>
    <w:multiLevelType w:val="hybridMultilevel"/>
    <w:tmpl w:val="4AC0FADC"/>
    <w:lvl w:ilvl="0" w:tplc="EDF4641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C21F80"/>
    <w:multiLevelType w:val="multilevel"/>
    <w:tmpl w:val="7EC21F80"/>
    <w:lvl w:ilvl="0">
      <w:start w:val="3"/>
      <w:numFmt w:val="japaneseCounting"/>
      <w:lvlText w:val="%1、"/>
      <w:lvlJc w:val="left"/>
      <w:pPr>
        <w:ind w:left="450" w:hanging="45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E9"/>
    <w:rsid w:val="003B736B"/>
    <w:rsid w:val="004426A2"/>
    <w:rsid w:val="00512DDE"/>
    <w:rsid w:val="00532879"/>
    <w:rsid w:val="0060016A"/>
    <w:rsid w:val="008233E9"/>
    <w:rsid w:val="00AC6F6B"/>
    <w:rsid w:val="00AF0840"/>
    <w:rsid w:val="00D31AE2"/>
    <w:rsid w:val="00DE2C8C"/>
    <w:rsid w:val="00E46140"/>
    <w:rsid w:val="00E6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33E9"/>
  </w:style>
  <w:style w:type="character" w:customStyle="1" w:styleId="Char">
    <w:name w:val="纯文本 Char"/>
    <w:link w:val="a4"/>
    <w:rsid w:val="008233E9"/>
    <w:rPr>
      <w:rFonts w:ascii="宋体" w:eastAsia="宋体" w:hAnsi="Courier New"/>
    </w:rPr>
  </w:style>
  <w:style w:type="paragraph" w:styleId="a5">
    <w:name w:val="footer"/>
    <w:basedOn w:val="a"/>
    <w:link w:val="Char0"/>
    <w:rsid w:val="008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3E9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"/>
    <w:rsid w:val="008233E9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8233E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512DDE"/>
    <w:pPr>
      <w:ind w:firstLineChars="200" w:firstLine="420"/>
    </w:pPr>
  </w:style>
  <w:style w:type="paragraph" w:styleId="a6">
    <w:name w:val="List Paragraph"/>
    <w:basedOn w:val="a"/>
    <w:uiPriority w:val="34"/>
    <w:qFormat/>
    <w:rsid w:val="00512DDE"/>
    <w:pPr>
      <w:ind w:firstLineChars="200" w:firstLine="420"/>
    </w:pPr>
  </w:style>
  <w:style w:type="character" w:styleId="a7">
    <w:name w:val="Strong"/>
    <w:basedOn w:val="a0"/>
    <w:uiPriority w:val="22"/>
    <w:qFormat/>
    <w:rsid w:val="00512DDE"/>
    <w:rPr>
      <w:b/>
      <w:bCs/>
    </w:rPr>
  </w:style>
  <w:style w:type="table" w:styleId="a8">
    <w:name w:val="Table Grid"/>
    <w:basedOn w:val="a1"/>
    <w:uiPriority w:val="59"/>
    <w:rsid w:val="00512D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E4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E461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33E9"/>
  </w:style>
  <w:style w:type="character" w:customStyle="1" w:styleId="Char">
    <w:name w:val="纯文本 Char"/>
    <w:link w:val="a4"/>
    <w:rsid w:val="008233E9"/>
    <w:rPr>
      <w:rFonts w:ascii="宋体" w:eastAsia="宋体" w:hAnsi="Courier New"/>
    </w:rPr>
  </w:style>
  <w:style w:type="paragraph" w:styleId="a5">
    <w:name w:val="footer"/>
    <w:basedOn w:val="a"/>
    <w:link w:val="Char0"/>
    <w:rsid w:val="008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3E9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"/>
    <w:rsid w:val="008233E9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8233E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512DDE"/>
    <w:pPr>
      <w:ind w:firstLineChars="200" w:firstLine="420"/>
    </w:pPr>
  </w:style>
  <w:style w:type="paragraph" w:styleId="a6">
    <w:name w:val="List Paragraph"/>
    <w:basedOn w:val="a"/>
    <w:uiPriority w:val="34"/>
    <w:qFormat/>
    <w:rsid w:val="00512DDE"/>
    <w:pPr>
      <w:ind w:firstLineChars="200" w:firstLine="420"/>
    </w:pPr>
  </w:style>
  <w:style w:type="character" w:styleId="a7">
    <w:name w:val="Strong"/>
    <w:basedOn w:val="a0"/>
    <w:uiPriority w:val="22"/>
    <w:qFormat/>
    <w:rsid w:val="00512DDE"/>
    <w:rPr>
      <w:b/>
      <w:bCs/>
    </w:rPr>
  </w:style>
  <w:style w:type="table" w:styleId="a8">
    <w:name w:val="Table Grid"/>
    <w:basedOn w:val="a1"/>
    <w:uiPriority w:val="59"/>
    <w:rsid w:val="00512D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E4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E46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1562</Characters>
  <Application>Microsoft Office Word</Application>
  <DocSecurity>0</DocSecurity>
  <Lines>13</Lines>
  <Paragraphs>3</Paragraphs>
  <ScaleCrop>false</ScaleCrop>
  <Company>NUIST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</cp:lastModifiedBy>
  <cp:revision>3</cp:revision>
  <dcterms:created xsi:type="dcterms:W3CDTF">2016-09-21T07:49:00Z</dcterms:created>
  <dcterms:modified xsi:type="dcterms:W3CDTF">2016-09-21T08:15:00Z</dcterms:modified>
</cp:coreProperties>
</file>