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F7" w:rsidRPr="00BD63F7" w:rsidRDefault="00BD63F7" w:rsidP="00BD63F7">
      <w:pPr>
        <w:widowControl/>
        <w:adjustRightInd w:val="0"/>
        <w:snapToGrid w:val="0"/>
        <w:jc w:val="left"/>
        <w:rPr>
          <w:rFonts w:asciiTheme="minorEastAsia" w:eastAsiaTheme="minorEastAsia" w:hAnsiTheme="minorEastAsia" w:hint="eastAsia"/>
          <w:bCs/>
          <w:sz w:val="28"/>
          <w:szCs w:val="28"/>
        </w:rPr>
      </w:pPr>
      <w:bookmarkStart w:id="0" w:name="_Toc16938590"/>
      <w:bookmarkStart w:id="1" w:name="_Hlt16619350"/>
      <w:bookmarkStart w:id="2" w:name="_Toc120614244"/>
      <w:bookmarkStart w:id="3" w:name="_Toc20823346"/>
      <w:bookmarkStart w:id="4" w:name="_Toc462564139"/>
      <w:bookmarkStart w:id="5" w:name="_Toc479757211"/>
      <w:r w:rsidRPr="00BD63F7">
        <w:rPr>
          <w:rFonts w:asciiTheme="minorEastAsia" w:eastAsiaTheme="minorEastAsia" w:hAnsiTheme="minorEastAsia" w:hint="eastAsia"/>
          <w:bCs/>
          <w:sz w:val="28"/>
          <w:szCs w:val="28"/>
        </w:rPr>
        <w:t>附件：</w:t>
      </w:r>
    </w:p>
    <w:p w:rsidR="00502CE2" w:rsidRPr="00BD63F7" w:rsidRDefault="00460758" w:rsidP="00502CE2">
      <w:pPr>
        <w:widowControl/>
        <w:adjustRightInd w:val="0"/>
        <w:snapToGrid w:val="0"/>
        <w:jc w:val="center"/>
        <w:rPr>
          <w:rFonts w:ascii="黑体" w:eastAsia="黑体" w:hint="eastAsia"/>
          <w:bCs/>
          <w:sz w:val="32"/>
          <w:szCs w:val="32"/>
        </w:rPr>
      </w:pPr>
      <w:r w:rsidRPr="00BD63F7">
        <w:rPr>
          <w:rFonts w:ascii="黑体" w:eastAsia="黑体" w:hint="eastAsia"/>
          <w:bCs/>
          <w:sz w:val="32"/>
          <w:szCs w:val="32"/>
        </w:rPr>
        <w:t>网站安全站群平台招标要求</w:t>
      </w:r>
      <w:r w:rsidR="00675791" w:rsidRPr="00BD63F7">
        <w:rPr>
          <w:rFonts w:ascii="黑体" w:eastAsia="黑体" w:hint="eastAsia"/>
          <w:bCs/>
          <w:sz w:val="32"/>
          <w:szCs w:val="32"/>
        </w:rPr>
        <w:t>和评分办法</w:t>
      </w:r>
    </w:p>
    <w:p w:rsidR="00BD63F7" w:rsidRPr="00675791" w:rsidRDefault="00BD63F7" w:rsidP="00502CE2">
      <w:pPr>
        <w:widowControl/>
        <w:adjustRightInd w:val="0"/>
        <w:snapToGrid w:val="0"/>
        <w:jc w:val="center"/>
        <w:rPr>
          <w:rFonts w:ascii="黑体" w:eastAsia="黑体"/>
          <w:bCs/>
          <w:sz w:val="28"/>
          <w:szCs w:val="28"/>
        </w:rPr>
      </w:pPr>
    </w:p>
    <w:p w:rsidR="00502CE2" w:rsidRPr="00675791" w:rsidRDefault="00502CE2" w:rsidP="00502CE2">
      <w:pPr>
        <w:pStyle w:val="2"/>
        <w:numPr>
          <w:ilvl w:val="0"/>
          <w:numId w:val="1"/>
        </w:numPr>
        <w:spacing w:before="0" w:after="0" w:line="360" w:lineRule="auto"/>
        <w:ind w:left="0" w:firstLine="0"/>
        <w:jc w:val="both"/>
        <w:rPr>
          <w:rFonts w:ascii="宋体" w:eastAsia="宋体" w:hAnsi="宋体"/>
          <w:bCs w:val="0"/>
          <w:sz w:val="28"/>
          <w:szCs w:val="28"/>
        </w:rPr>
      </w:pPr>
      <w:bookmarkStart w:id="6" w:name="_Toc470852530"/>
      <w:bookmarkStart w:id="7" w:name="_Toc470850032"/>
      <w:r w:rsidRPr="00675791">
        <w:rPr>
          <w:rFonts w:ascii="宋体" w:eastAsia="宋体" w:hAnsi="宋体" w:hint="eastAsia"/>
          <w:bCs w:val="0"/>
          <w:sz w:val="28"/>
          <w:szCs w:val="28"/>
        </w:rPr>
        <w:t>招标内容清单：</w:t>
      </w:r>
      <w:bookmarkEnd w:id="6"/>
      <w:bookmarkEnd w:id="7"/>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9"/>
        <w:gridCol w:w="1276"/>
        <w:gridCol w:w="709"/>
        <w:gridCol w:w="709"/>
        <w:gridCol w:w="5197"/>
      </w:tblGrid>
      <w:tr w:rsidR="00502CE2" w:rsidTr="00502CE2">
        <w:trPr>
          <w:trHeight w:val="526"/>
          <w:tblHeader/>
          <w:jc w:val="center"/>
        </w:trPr>
        <w:tc>
          <w:tcPr>
            <w:tcW w:w="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CE2" w:rsidRDefault="00502CE2">
            <w:pPr>
              <w:jc w:val="center"/>
              <w:rPr>
                <w:rFonts w:ascii="宋体" w:hAnsi="宋体"/>
                <w:sz w:val="24"/>
                <w:szCs w:val="24"/>
              </w:rPr>
            </w:pPr>
            <w:r>
              <w:rPr>
                <w:rFonts w:ascii="宋体" w:hAnsi="宋体" w:hint="eastAsia"/>
                <w:sz w:val="24"/>
                <w:szCs w:val="24"/>
              </w:rPr>
              <w:t>序号</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CE2" w:rsidRDefault="00502CE2">
            <w:pPr>
              <w:jc w:val="center"/>
              <w:rPr>
                <w:rFonts w:ascii="宋体" w:hAnsi="宋体"/>
                <w:sz w:val="24"/>
                <w:szCs w:val="24"/>
              </w:rPr>
            </w:pPr>
            <w:r>
              <w:rPr>
                <w:rFonts w:ascii="宋体" w:hAnsi="宋体" w:hint="eastAsia"/>
                <w:sz w:val="24"/>
                <w:szCs w:val="24"/>
              </w:rPr>
              <w:t>名称</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CE2" w:rsidRDefault="00502CE2">
            <w:pPr>
              <w:jc w:val="center"/>
              <w:rPr>
                <w:rFonts w:ascii="宋体" w:hAnsi="宋体"/>
                <w:sz w:val="24"/>
                <w:szCs w:val="24"/>
              </w:rPr>
            </w:pPr>
            <w:r>
              <w:rPr>
                <w:rFonts w:ascii="宋体" w:hAnsi="宋体" w:hint="eastAsia"/>
                <w:sz w:val="24"/>
                <w:szCs w:val="24"/>
              </w:rPr>
              <w:t>数量</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CE2" w:rsidRDefault="00502CE2">
            <w:pPr>
              <w:jc w:val="center"/>
              <w:rPr>
                <w:rFonts w:ascii="宋体" w:hAnsi="宋体"/>
                <w:sz w:val="24"/>
                <w:szCs w:val="24"/>
              </w:rPr>
            </w:pPr>
            <w:r>
              <w:rPr>
                <w:rFonts w:ascii="宋体" w:hAnsi="宋体" w:hint="eastAsia"/>
                <w:sz w:val="24"/>
                <w:szCs w:val="24"/>
              </w:rPr>
              <w:t>单位</w:t>
            </w:r>
          </w:p>
        </w:tc>
        <w:tc>
          <w:tcPr>
            <w:tcW w:w="5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CE2" w:rsidRDefault="00502CE2">
            <w:pPr>
              <w:jc w:val="center"/>
              <w:rPr>
                <w:rFonts w:ascii="宋体" w:hAnsi="宋体"/>
                <w:sz w:val="24"/>
                <w:szCs w:val="24"/>
              </w:rPr>
            </w:pPr>
            <w:r>
              <w:rPr>
                <w:rFonts w:ascii="宋体" w:hAnsi="宋体" w:hint="eastAsia"/>
                <w:sz w:val="24"/>
                <w:szCs w:val="24"/>
              </w:rPr>
              <w:t>基本性能指标</w:t>
            </w:r>
          </w:p>
        </w:tc>
      </w:tr>
      <w:tr w:rsidR="00502CE2" w:rsidTr="0032160C">
        <w:trPr>
          <w:trHeight w:val="1160"/>
          <w:tblHeader/>
          <w:jc w:val="center"/>
        </w:trPr>
        <w:tc>
          <w:tcPr>
            <w:tcW w:w="7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502CE2" w:rsidRDefault="00502CE2">
            <w:pPr>
              <w:jc w:val="center"/>
              <w:rPr>
                <w:rFonts w:ascii="宋体" w:hAnsi="宋体"/>
                <w:sz w:val="24"/>
                <w:szCs w:val="24"/>
              </w:rPr>
            </w:pPr>
            <w:r>
              <w:rPr>
                <w:rFonts w:ascii="宋体" w:hAnsi="宋体" w:hint="eastAsia"/>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502CE2" w:rsidRDefault="00502CE2" w:rsidP="00460758">
            <w:pPr>
              <w:rPr>
                <w:rFonts w:ascii="宋体" w:hAnsi="宋体"/>
                <w:sz w:val="24"/>
                <w:szCs w:val="24"/>
              </w:rPr>
            </w:pPr>
            <w:r>
              <w:rPr>
                <w:rFonts w:ascii="宋体" w:hAnsi="宋体" w:hint="eastAsia"/>
                <w:sz w:val="24"/>
                <w:szCs w:val="24"/>
              </w:rPr>
              <w:t>网站</w:t>
            </w:r>
            <w:r w:rsidR="00460758">
              <w:rPr>
                <w:rFonts w:ascii="宋体" w:hAnsi="宋体" w:hint="eastAsia"/>
                <w:sz w:val="24"/>
                <w:szCs w:val="24"/>
              </w:rPr>
              <w:t>安全站</w:t>
            </w:r>
            <w:r>
              <w:rPr>
                <w:rFonts w:ascii="宋体" w:hAnsi="宋体" w:hint="eastAsia"/>
                <w:sz w:val="24"/>
                <w:szCs w:val="24"/>
              </w:rPr>
              <w:t>群平台</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CE2" w:rsidRDefault="00502CE2">
            <w:pPr>
              <w:jc w:val="center"/>
              <w:rPr>
                <w:rFonts w:ascii="宋体" w:hAnsi="宋体"/>
                <w:sz w:val="24"/>
                <w:szCs w:val="24"/>
              </w:rPr>
            </w:pPr>
            <w:r>
              <w:rPr>
                <w:rFonts w:ascii="宋体" w:hAnsi="宋体" w:hint="eastAsia"/>
                <w:sz w:val="24"/>
                <w:szCs w:val="24"/>
              </w:rPr>
              <w:t>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CE2" w:rsidRDefault="00502CE2">
            <w:pPr>
              <w:jc w:val="center"/>
              <w:rPr>
                <w:rFonts w:ascii="宋体" w:hAnsi="宋体"/>
                <w:sz w:val="24"/>
                <w:szCs w:val="24"/>
              </w:rPr>
            </w:pPr>
            <w:r>
              <w:rPr>
                <w:rFonts w:ascii="宋体" w:hAnsi="宋体" w:hint="eastAsia"/>
                <w:sz w:val="24"/>
                <w:szCs w:val="24"/>
              </w:rPr>
              <w:t>套</w:t>
            </w:r>
          </w:p>
        </w:tc>
        <w:tc>
          <w:tcPr>
            <w:tcW w:w="51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502CE2" w:rsidRPr="00FA20C7" w:rsidRDefault="00502CE2" w:rsidP="0032160C">
            <w:pPr>
              <w:rPr>
                <w:rFonts w:ascii="宋体" w:hAnsi="宋体"/>
                <w:sz w:val="24"/>
                <w:szCs w:val="24"/>
              </w:rPr>
            </w:pPr>
            <w:r>
              <w:rPr>
                <w:rFonts w:ascii="宋体" w:hAnsi="宋体" w:hint="eastAsia"/>
                <w:sz w:val="24"/>
                <w:szCs w:val="24"/>
              </w:rPr>
              <w:t>建站数量、级数不受限制；质保期内提供系统版本实时升级服务，确保为最新版本。</w:t>
            </w:r>
          </w:p>
        </w:tc>
      </w:tr>
      <w:tr w:rsidR="00FA20C7" w:rsidTr="0032160C">
        <w:trPr>
          <w:trHeight w:val="1121"/>
          <w:tblHeader/>
          <w:jc w:val="center"/>
        </w:trPr>
        <w:tc>
          <w:tcPr>
            <w:tcW w:w="7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20C7" w:rsidRDefault="00FA20C7">
            <w:pPr>
              <w:jc w:val="center"/>
              <w:rPr>
                <w:rFonts w:ascii="宋体" w:hAnsi="宋体"/>
                <w:sz w:val="24"/>
                <w:szCs w:val="24"/>
              </w:rPr>
            </w:pPr>
            <w:r>
              <w:rPr>
                <w:rFonts w:ascii="宋体" w:hAnsi="宋体" w:hint="eastAsia"/>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20C7" w:rsidRDefault="00FA20C7">
            <w:pPr>
              <w:rPr>
                <w:rFonts w:ascii="宋体" w:hAnsi="宋体"/>
                <w:sz w:val="24"/>
                <w:szCs w:val="24"/>
              </w:rPr>
            </w:pPr>
            <w:r>
              <w:rPr>
                <w:rFonts w:ascii="宋体" w:hAnsi="宋体" w:hint="eastAsia"/>
                <w:sz w:val="24"/>
                <w:szCs w:val="24"/>
              </w:rPr>
              <w:t>网站迁移</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20C7" w:rsidRDefault="00FA20C7" w:rsidP="00FA20C7">
            <w:pPr>
              <w:jc w:val="center"/>
              <w:rPr>
                <w:rFonts w:ascii="宋体" w:hAnsi="宋体"/>
                <w:sz w:val="24"/>
                <w:szCs w:val="24"/>
              </w:rPr>
            </w:pPr>
            <w:r>
              <w:rPr>
                <w:rFonts w:ascii="宋体" w:hAnsi="宋体" w:hint="eastAsia"/>
                <w:sz w:val="24"/>
                <w:szCs w:val="24"/>
              </w:rPr>
              <w:t>1</w:t>
            </w:r>
            <w:r>
              <w:rPr>
                <w:rFonts w:ascii="宋体" w:hAnsi="宋体"/>
                <w:sz w:val="24"/>
                <w:szCs w:val="24"/>
              </w:rPr>
              <w:t>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20C7" w:rsidRDefault="00FA20C7">
            <w:pPr>
              <w:jc w:val="center"/>
              <w:rPr>
                <w:rFonts w:ascii="宋体" w:hAnsi="宋体"/>
                <w:sz w:val="24"/>
                <w:szCs w:val="24"/>
              </w:rPr>
            </w:pPr>
            <w:r>
              <w:rPr>
                <w:rFonts w:ascii="宋体" w:hAnsi="宋体" w:hint="eastAsia"/>
                <w:sz w:val="24"/>
                <w:szCs w:val="24"/>
              </w:rPr>
              <w:t>个</w:t>
            </w:r>
          </w:p>
        </w:tc>
        <w:tc>
          <w:tcPr>
            <w:tcW w:w="51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A20C7" w:rsidRDefault="00FA20C7" w:rsidP="00FA20C7">
            <w:pPr>
              <w:rPr>
                <w:rFonts w:ascii="宋体" w:hAnsi="宋体"/>
                <w:sz w:val="24"/>
                <w:szCs w:val="24"/>
              </w:rPr>
            </w:pPr>
            <w:r>
              <w:rPr>
                <w:rFonts w:ascii="宋体" w:hAnsi="宋体" w:hint="eastAsia"/>
                <w:sz w:val="24"/>
                <w:szCs w:val="24"/>
              </w:rPr>
              <w:t>完成原网站群平台上的部分院系网站和二级行政院系网站原样迁移，共计</w:t>
            </w:r>
            <w:r>
              <w:rPr>
                <w:rFonts w:ascii="宋体" w:hAnsi="宋体"/>
                <w:sz w:val="24"/>
                <w:szCs w:val="24"/>
              </w:rPr>
              <w:t>15</w:t>
            </w:r>
            <w:r>
              <w:rPr>
                <w:rFonts w:ascii="宋体" w:hAnsi="宋体" w:hint="eastAsia"/>
                <w:sz w:val="24"/>
                <w:szCs w:val="24"/>
              </w:rPr>
              <w:t>个。</w:t>
            </w:r>
          </w:p>
        </w:tc>
      </w:tr>
      <w:tr w:rsidR="00BA7394" w:rsidTr="0032160C">
        <w:trPr>
          <w:trHeight w:val="1122"/>
          <w:tblHeader/>
          <w:jc w:val="center"/>
        </w:trPr>
        <w:tc>
          <w:tcPr>
            <w:tcW w:w="7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BA7394" w:rsidRPr="00BA7394" w:rsidRDefault="00BA7394">
            <w:pPr>
              <w:jc w:val="center"/>
              <w:rPr>
                <w:rFonts w:ascii="宋体" w:hAnsi="宋体"/>
                <w:sz w:val="24"/>
                <w:szCs w:val="24"/>
              </w:rPr>
            </w:pPr>
            <w:r>
              <w:rPr>
                <w:rFonts w:ascii="宋体" w:hAnsi="宋体" w:hint="eastAsia"/>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BA7394" w:rsidRDefault="00BA7394">
            <w:pPr>
              <w:rPr>
                <w:rFonts w:ascii="宋体" w:hAnsi="宋体"/>
                <w:sz w:val="24"/>
                <w:szCs w:val="24"/>
              </w:rPr>
            </w:pPr>
            <w:r>
              <w:rPr>
                <w:rFonts w:ascii="宋体" w:hAnsi="宋体" w:hint="eastAsia"/>
                <w:sz w:val="24"/>
                <w:szCs w:val="24"/>
              </w:rPr>
              <w:t>网站建设</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7394" w:rsidRDefault="00BA7394" w:rsidP="00FA20C7">
            <w:pPr>
              <w:jc w:val="center"/>
              <w:rPr>
                <w:rFonts w:ascii="宋体" w:hAnsi="宋体"/>
                <w:sz w:val="24"/>
                <w:szCs w:val="24"/>
              </w:rPr>
            </w:pPr>
            <w:r>
              <w:rPr>
                <w:rFonts w:ascii="宋体" w:hAnsi="宋体" w:hint="eastAsia"/>
                <w:sz w:val="24"/>
                <w:szCs w:val="24"/>
              </w:rPr>
              <w:t>30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7394" w:rsidRDefault="00BA7394">
            <w:pPr>
              <w:jc w:val="center"/>
              <w:rPr>
                <w:rFonts w:ascii="宋体" w:hAnsi="宋体"/>
                <w:sz w:val="24"/>
                <w:szCs w:val="24"/>
              </w:rPr>
            </w:pPr>
            <w:r>
              <w:rPr>
                <w:rFonts w:ascii="宋体" w:hAnsi="宋体" w:hint="eastAsia"/>
                <w:sz w:val="24"/>
                <w:szCs w:val="24"/>
              </w:rPr>
              <w:t>个</w:t>
            </w:r>
          </w:p>
        </w:tc>
        <w:tc>
          <w:tcPr>
            <w:tcW w:w="51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BA7394" w:rsidRDefault="00BA7394" w:rsidP="00FA20C7">
            <w:pPr>
              <w:rPr>
                <w:rFonts w:ascii="宋体" w:hAnsi="宋体"/>
                <w:sz w:val="24"/>
                <w:szCs w:val="24"/>
              </w:rPr>
            </w:pPr>
            <w:r>
              <w:rPr>
                <w:rFonts w:ascii="宋体" w:hAnsi="宋体" w:hint="eastAsia"/>
                <w:sz w:val="24"/>
                <w:szCs w:val="24"/>
              </w:rPr>
              <w:t>提供30个二级部门网站新建</w:t>
            </w:r>
          </w:p>
        </w:tc>
      </w:tr>
    </w:tbl>
    <w:p w:rsidR="00502CE2" w:rsidRPr="00D54365" w:rsidRDefault="00502CE2" w:rsidP="00502CE2"/>
    <w:p w:rsidR="00502CE2" w:rsidRDefault="00502CE2" w:rsidP="00502CE2"/>
    <w:p w:rsidR="00502CE2" w:rsidRPr="00675791" w:rsidRDefault="00502CE2" w:rsidP="00502CE2">
      <w:pPr>
        <w:pStyle w:val="2"/>
        <w:numPr>
          <w:ilvl w:val="0"/>
          <w:numId w:val="1"/>
        </w:numPr>
        <w:spacing w:before="0" w:after="0" w:line="360" w:lineRule="auto"/>
        <w:ind w:left="0" w:firstLine="0"/>
        <w:jc w:val="both"/>
        <w:rPr>
          <w:rFonts w:ascii="宋体" w:eastAsia="宋体" w:hAnsi="宋体"/>
          <w:bCs w:val="0"/>
          <w:sz w:val="28"/>
          <w:szCs w:val="28"/>
        </w:rPr>
      </w:pPr>
      <w:bookmarkStart w:id="8" w:name="_Toc470852531"/>
      <w:bookmarkStart w:id="9" w:name="_Toc470850033"/>
      <w:r w:rsidRPr="00675791">
        <w:rPr>
          <w:rFonts w:ascii="宋体" w:eastAsia="宋体" w:hAnsi="宋体" w:hint="eastAsia"/>
          <w:bCs w:val="0"/>
          <w:sz w:val="28"/>
          <w:szCs w:val="28"/>
        </w:rPr>
        <w:t>技术</w:t>
      </w:r>
      <w:bookmarkEnd w:id="8"/>
      <w:bookmarkEnd w:id="9"/>
      <w:r w:rsidRPr="00675791">
        <w:rPr>
          <w:rFonts w:ascii="宋体" w:eastAsia="宋体" w:hAnsi="宋体" w:hint="eastAsia"/>
          <w:bCs w:val="0"/>
          <w:sz w:val="28"/>
          <w:szCs w:val="28"/>
        </w:rPr>
        <w:t>要求</w:t>
      </w:r>
    </w:p>
    <w:p w:rsidR="00502CE2" w:rsidRDefault="00502CE2" w:rsidP="00502CE2">
      <w:pPr>
        <w:pStyle w:val="a0"/>
      </w:pPr>
    </w:p>
    <w:p w:rsidR="00502CE2" w:rsidRDefault="00502CE2" w:rsidP="00502CE2">
      <w:pPr>
        <w:pStyle w:val="a0"/>
      </w:pP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7686"/>
      </w:tblGrid>
      <w:tr w:rsidR="00502CE2" w:rsidTr="00502CE2">
        <w:trPr>
          <w:trHeight w:val="112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jc w:val="center"/>
              <w:rPr>
                <w:rFonts w:ascii="宋体" w:hAnsi="宋体"/>
                <w:b/>
                <w:color w:val="000000"/>
                <w:kern w:val="0"/>
                <w:sz w:val="24"/>
                <w:szCs w:val="24"/>
              </w:rPr>
            </w:pPr>
            <w:r>
              <w:rPr>
                <w:rFonts w:ascii="宋体" w:hAnsi="宋体" w:hint="eastAsia"/>
                <w:b/>
                <w:color w:val="000000"/>
                <w:kern w:val="0"/>
                <w:sz w:val="24"/>
                <w:szCs w:val="24"/>
              </w:rPr>
              <w:t>详细描述</w:t>
            </w:r>
          </w:p>
        </w:tc>
      </w:tr>
      <w:tr w:rsidR="00502CE2" w:rsidTr="00502CE2">
        <w:trPr>
          <w:trHeight w:val="558"/>
          <w:jc w:val="center"/>
        </w:trPr>
        <w:tc>
          <w:tcPr>
            <w:tcW w:w="404" w:type="pct"/>
            <w:vMerge w:val="restart"/>
            <w:tcBorders>
              <w:top w:val="single" w:sz="4" w:space="0" w:color="auto"/>
              <w:left w:val="single" w:sz="4" w:space="0" w:color="auto"/>
              <w:bottom w:val="single" w:sz="4" w:space="0" w:color="auto"/>
              <w:right w:val="single" w:sz="4" w:space="0" w:color="auto"/>
            </w:tcBorders>
            <w:vAlign w:val="center"/>
            <w:hideMark/>
          </w:tcPr>
          <w:p w:rsidR="00502CE2" w:rsidRPr="007054CC" w:rsidRDefault="00502CE2">
            <w:pPr>
              <w:spacing w:line="240" w:lineRule="atLeast"/>
              <w:rPr>
                <w:rFonts w:ascii="宋体" w:hAnsi="宋体"/>
                <w:color w:val="000000" w:themeColor="text1"/>
                <w:sz w:val="24"/>
                <w:szCs w:val="24"/>
              </w:rPr>
            </w:pPr>
            <w:r w:rsidRPr="007054CC">
              <w:rPr>
                <w:rFonts w:ascii="宋体" w:hAnsi="宋体" w:hint="eastAsia"/>
                <w:color w:val="000000" w:themeColor="text1"/>
                <w:sz w:val="24"/>
                <w:szCs w:val="24"/>
              </w:rPr>
              <w:t>技术要求</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Pr="007054CC" w:rsidRDefault="00502CE2">
            <w:pPr>
              <w:adjustRightInd w:val="0"/>
              <w:snapToGrid w:val="0"/>
              <w:spacing w:line="400" w:lineRule="exact"/>
              <w:rPr>
                <w:rFonts w:ascii="宋体" w:hAnsi="宋体"/>
                <w:color w:val="000000" w:themeColor="text1"/>
              </w:rPr>
            </w:pPr>
            <w:r w:rsidRPr="007054CC">
              <w:rPr>
                <w:rFonts w:ascii="宋体" w:hAnsi="宋体" w:cs="宋体" w:hint="eastAsia"/>
                <w:b/>
                <w:color w:val="000000" w:themeColor="text1"/>
                <w:sz w:val="24"/>
                <w:szCs w:val="24"/>
              </w:rPr>
              <w:t>★前台展示和后台管理页面都应兼容主流浏览器（IE8以上及IE内核浏览器，Webkit 内核浏览器，Gecko内核浏览器），例如：Edge、Firefox、Chrome、Opera、Safari、IE（7，8，9，10，11）、360浏览器、百度浏览器、遨游、搜狗、猎豹等；浏览器支持须满足后台所有功能如文章编辑器功能在Firefox、Chrome、Safari等浏览器下正常使用，无需安装任何客户端插件。</w:t>
            </w:r>
          </w:p>
        </w:tc>
      </w:tr>
      <w:tr w:rsidR="00502CE2" w:rsidTr="00502CE2">
        <w:trPr>
          <w:trHeight w:val="6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b/>
                <w:color w:val="000000"/>
                <w:kern w:val="0"/>
                <w:sz w:val="24"/>
                <w:szCs w:val="24"/>
              </w:rPr>
            </w:pPr>
            <w:r>
              <w:rPr>
                <w:rFonts w:ascii="宋体" w:hAnsi="宋体" w:hint="eastAsia"/>
                <w:color w:val="000000"/>
                <w:kern w:val="0"/>
                <w:sz w:val="24"/>
                <w:szCs w:val="24"/>
              </w:rPr>
              <w:t>采用java技术开发，具有跨平台，跨数据库的通用性和移植性；支持Unix、Linux主流操作系统，支持Oracle、MySQL、SQL Server等主流数据库。</w:t>
            </w:r>
          </w:p>
        </w:tc>
      </w:tr>
      <w:tr w:rsidR="00502CE2" w:rsidTr="00502CE2">
        <w:trPr>
          <w:trHeight w:val="6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hint="eastAsia"/>
                <w:color w:val="000000"/>
                <w:kern w:val="0"/>
                <w:sz w:val="24"/>
                <w:szCs w:val="24"/>
              </w:rPr>
              <w:t>系统应具有高度的安全性和稳定性。采用加密传输机制，具备页面防篡改功能。在大访问量的情况下仍能保持稳定。</w:t>
            </w:r>
          </w:p>
        </w:tc>
      </w:tr>
      <w:tr w:rsidR="00502CE2" w:rsidTr="00502CE2">
        <w:trPr>
          <w:trHeight w:val="4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hint="eastAsia"/>
                <w:color w:val="000000"/>
                <w:kern w:val="0"/>
                <w:sz w:val="24"/>
                <w:szCs w:val="24"/>
              </w:rPr>
              <w:t>遵循W3C、JCP等国际组织的HTML，XML，SOAP等技术标准。</w:t>
            </w:r>
          </w:p>
        </w:tc>
      </w:tr>
      <w:tr w:rsidR="00502CE2" w:rsidTr="00502CE2">
        <w:trPr>
          <w:trHeight w:val="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adjustRightInd w:val="0"/>
              <w:snapToGrid w:val="0"/>
              <w:spacing w:line="400" w:lineRule="exact"/>
              <w:rPr>
                <w:rFonts w:ascii="宋体" w:hAnsi="宋体"/>
              </w:rPr>
            </w:pPr>
            <w:r w:rsidRPr="007054CC">
              <w:rPr>
                <w:rFonts w:ascii="宋体" w:hAnsi="宋体" w:cs="宋体" w:hint="eastAsia"/>
                <w:b/>
                <w:color w:val="000000" w:themeColor="text1"/>
                <w:sz w:val="24"/>
                <w:szCs w:val="24"/>
              </w:rPr>
              <w:t>★支持基于同一平台架构扩展个性化系统组件，所扩展组件须基于网站</w:t>
            </w:r>
            <w:r w:rsidRPr="007054CC">
              <w:rPr>
                <w:rFonts w:ascii="宋体" w:hAnsi="宋体" w:cs="宋体" w:hint="eastAsia"/>
                <w:b/>
                <w:color w:val="000000" w:themeColor="text1"/>
                <w:sz w:val="24"/>
                <w:szCs w:val="24"/>
              </w:rPr>
              <w:lastRenderedPageBreak/>
              <w:t>群平台的已有基础架构（统一机构、人员管理，统一授权管理，统一内容管理，统一日志、安全、监控管理，统一系统UI等）进行个性化功能扩展，系统组件后期可根据需要灵活扩展或取舍，如校友、信息公开、教师个人主页、微信号管理、电子报刊等）。</w:t>
            </w:r>
          </w:p>
        </w:tc>
      </w:tr>
      <w:tr w:rsidR="00502CE2" w:rsidTr="00502CE2">
        <w:trPr>
          <w:trHeight w:val="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采用展示与信息分离的技术，以栏目与模板构建站点的展示结构。栏目内的信息可以自由地从平台中提取并组合，而展示采用模板技术，通过修改模板就能完成站点的风格改版和更新。</w:t>
            </w:r>
          </w:p>
        </w:tc>
      </w:tr>
      <w:tr w:rsidR="00502CE2" w:rsidTr="00502CE2">
        <w:trPr>
          <w:trHeight w:val="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平台具备良好的应用集成扩展能力，提供标准的数据接口，支持二次开发，能实现与其他应用系统的数据交换；支持与数字化校园相关身份认证平台的集成，满足学校将来数字化校园项目建设的规划。</w:t>
            </w:r>
          </w:p>
        </w:tc>
      </w:tr>
      <w:tr w:rsidR="00502CE2" w:rsidTr="00502CE2">
        <w:trPr>
          <w:trHeight w:val="413"/>
          <w:jc w:val="center"/>
        </w:trPr>
        <w:tc>
          <w:tcPr>
            <w:tcW w:w="404"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功能要求</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jc w:val="center"/>
              <w:rPr>
                <w:rFonts w:ascii="宋体" w:hAnsi="宋体"/>
                <w:b/>
                <w:color w:val="000000"/>
                <w:kern w:val="0"/>
                <w:sz w:val="24"/>
                <w:szCs w:val="24"/>
              </w:rPr>
            </w:pPr>
            <w:r>
              <w:rPr>
                <w:rFonts w:ascii="宋体" w:hAnsi="宋体" w:hint="eastAsia"/>
                <w:b/>
                <w:color w:val="000000"/>
                <w:kern w:val="0"/>
                <w:sz w:val="24"/>
                <w:szCs w:val="24"/>
              </w:rPr>
              <w:t>详细描述</w:t>
            </w:r>
          </w:p>
        </w:tc>
      </w:tr>
      <w:tr w:rsidR="00502CE2" w:rsidTr="00502CE2">
        <w:trPr>
          <w:trHeight w:val="548"/>
          <w:jc w:val="center"/>
        </w:trPr>
        <w:tc>
          <w:tcPr>
            <w:tcW w:w="404" w:type="pct"/>
            <w:vMerge w:val="restar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站点管理</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所有站点使用一套软件统一管理，各站点可以有独立的域名、</w:t>
            </w:r>
            <w:r>
              <w:rPr>
                <w:rFonts w:ascii="宋体" w:hAnsi="宋体" w:cs="宋体" w:hint="eastAsia"/>
                <w:color w:val="000000"/>
                <w:sz w:val="24"/>
                <w:szCs w:val="24"/>
              </w:rPr>
              <w:t>Logo、空间大小、栏目结构、功能组件、风格模板和后台管理</w:t>
            </w:r>
            <w:r>
              <w:rPr>
                <w:rFonts w:ascii="宋体" w:hAnsi="宋体" w:hint="eastAsia"/>
                <w:sz w:val="24"/>
                <w:szCs w:val="24"/>
              </w:rPr>
              <w:t>。</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color w:val="000000"/>
                <w:kern w:val="0"/>
                <w:sz w:val="24"/>
                <w:szCs w:val="24"/>
              </w:rPr>
              <w:t>站点的创建层次不受限制，个数不受限制，</w:t>
            </w:r>
            <w:r>
              <w:rPr>
                <w:rFonts w:ascii="宋体" w:hAnsi="宋体" w:cs="宋体" w:hint="eastAsia"/>
                <w:kern w:val="0"/>
                <w:sz w:val="24"/>
                <w:szCs w:val="24"/>
              </w:rPr>
              <w:t>可以为每个站点指定不同的管理员，让不同的人员负责管理、发布不同的站点。</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hint="eastAsia"/>
                <w:sz w:val="24"/>
                <w:szCs w:val="24"/>
              </w:rPr>
              <w:t>支持符合高校特征的垂直管理，上级站点可以创建、授权、管理下级站点，下级站点可以进一步管理其子站点；</w:t>
            </w:r>
            <w:r>
              <w:rPr>
                <w:rFonts w:ascii="宋体" w:hAnsi="宋体" w:hint="eastAsia"/>
                <w:color w:val="000000"/>
                <w:kern w:val="0"/>
                <w:sz w:val="24"/>
                <w:szCs w:val="24"/>
              </w:rPr>
              <w:t>子站点要能支持在上级站点下以虚拟目录的形式发布，也可以支持独立域名或二级域名。</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color w:val="000000"/>
                <w:kern w:val="0"/>
                <w:sz w:val="24"/>
                <w:szCs w:val="24"/>
              </w:rPr>
              <w:t>上下级站点有明确的从属关系，可以做到管理权限的逐级授权，如任一系部网站的管理员经过系统管理员授权后，自己可以再创建子网站、向子网站授权，授权范围包括子站的数量、空间、功能模块等</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w:t>
            </w:r>
            <w:r>
              <w:rPr>
                <w:rFonts w:ascii="宋体" w:hAnsi="宋体" w:hint="eastAsia"/>
                <w:color w:val="000000"/>
                <w:kern w:val="0"/>
                <w:sz w:val="24"/>
                <w:szCs w:val="24"/>
              </w:rPr>
              <w:t>所有网站的栏目信息都在一个信息内容树上，各级站点管理内容树上的若干节点，上下级站点对内容树的管理范围是父集和子集的关系；平级站点之间可以共享管理相同的内容树节点，也可以分开管理不同的内容树节点。</w:t>
            </w:r>
          </w:p>
        </w:tc>
      </w:tr>
      <w:tr w:rsidR="00502CE2" w:rsidTr="00502CE2">
        <w:trPr>
          <w:trHeight w:val="10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color w:val="000000"/>
                <w:kern w:val="0"/>
                <w:sz w:val="24"/>
                <w:szCs w:val="24"/>
              </w:rPr>
              <w:t>支持不同站点之间的数据共享，除了提供基于相同管理范围内的内容树共享的模式外，还要提供各站点之间信息推送、跨站发布、跨站引用等信息共享模式。</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color w:val="000000"/>
                <w:kern w:val="0"/>
                <w:sz w:val="24"/>
                <w:szCs w:val="24"/>
              </w:rPr>
              <w:t>提供向导建站、复制建站模式，</w:t>
            </w:r>
            <w:r>
              <w:rPr>
                <w:rFonts w:ascii="宋体" w:hAnsi="宋体" w:hint="eastAsia"/>
                <w:sz w:val="24"/>
                <w:szCs w:val="24"/>
              </w:rPr>
              <w:t>用户无须专业技术, 只要用鼠标点点选选，就可以轻松创建站点并能定义站点内容。</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cs="宋体" w:hint="eastAsia"/>
                <w:color w:val="000000"/>
                <w:sz w:val="24"/>
                <w:szCs w:val="24"/>
              </w:rPr>
              <w:t>面向专业用户可根据需要提供灵活的个性化功能，如模板在线编辑、文章字段自定义、流程自定义等。</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hint="eastAsia"/>
                <w:sz w:val="24"/>
                <w:szCs w:val="24"/>
              </w:rPr>
              <w:t>提供站点导入导出、站点移动以及站点预览功能。</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cs="宋体" w:hint="eastAsia"/>
                <w:color w:val="000000"/>
                <w:sz w:val="24"/>
                <w:szCs w:val="24"/>
              </w:rPr>
              <w:t>为所有站点提供通用模板库，系统管理员可以将一些主流的、具备代表性的模板，方便站群下每个站点使用。</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s="宋体"/>
                <w:color w:val="000000"/>
                <w:sz w:val="24"/>
                <w:szCs w:val="24"/>
              </w:rPr>
            </w:pPr>
            <w:r>
              <w:rPr>
                <w:rFonts w:ascii="宋体" w:hAnsi="宋体" w:hint="eastAsia"/>
                <w:sz w:val="24"/>
                <w:szCs w:val="24"/>
              </w:rPr>
              <w:t>为所有站点提供通用站点库，系统管理员可以将一些主流的、具备代表性的专题网站注册到系统中，方便专题网站的创建。</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color w:val="000000"/>
                <w:sz w:val="24"/>
                <w:szCs w:val="24"/>
              </w:rPr>
              <w:t>支持专题网站内容的自动汇聚，可根据关键字或其他条件对站群中的信息经过筛选自动汇聚成某某专题。</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s="宋体"/>
                <w:color w:val="000000"/>
                <w:sz w:val="24"/>
                <w:szCs w:val="24"/>
              </w:rPr>
            </w:pPr>
            <w:r>
              <w:rPr>
                <w:rFonts w:ascii="宋体" w:hAnsi="宋体" w:cs="宋体" w:hint="eastAsia"/>
                <w:color w:val="000000"/>
                <w:sz w:val="24"/>
                <w:szCs w:val="24"/>
              </w:rPr>
              <w:t>为所有站点提供通用展示库。系统管理员可以将一些主流的、具备代表性的展示组件注册到系统中，方便站群下每个站点使用。</w:t>
            </w:r>
          </w:p>
        </w:tc>
      </w:tr>
      <w:tr w:rsidR="00502CE2" w:rsidTr="00502CE2">
        <w:trPr>
          <w:trHeight w:val="1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hint="eastAsia"/>
                <w:sz w:val="24"/>
                <w:szCs w:val="24"/>
              </w:rPr>
              <w:t>支持动静结合的部署方式，动、静态可分开部署，当动态服务器出现故障时，静态发布页面可正常访问; 可实现所有站点静态页面同时发布到一台或多台服务器上，或不同站点的静态页面发布到不同的服务器上; 静态页面自动生成，在对站点模板、栏目或文章做任何修改后，静态页面能自动增量更新，无需手工触发。</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系统（站群）后台和各个网站管理后台实现单点登录，有权限的管理员，一次登陆后能自动漫游到与之有关的站点后台，进行相应的操作，无需重复登录。</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提供完整的站群数据统计分析功能，对站点的过期状态、空间大小、使用状况、用户数、栏目数、模板数、采集数、子站点数、网站联系人及信息维护数等，进行统一监管，方便管理员对各部门网站的管理考核。</w:t>
            </w:r>
          </w:p>
        </w:tc>
      </w:tr>
      <w:tr w:rsidR="00502CE2" w:rsidTr="00502CE2">
        <w:trPr>
          <w:trHeight w:val="548"/>
          <w:jc w:val="center"/>
        </w:trPr>
        <w:tc>
          <w:tcPr>
            <w:tcW w:w="404"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权限管理</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hint="eastAsia"/>
                <w:color w:val="000000"/>
                <w:kern w:val="0"/>
                <w:sz w:val="24"/>
                <w:szCs w:val="24"/>
              </w:rPr>
              <w:t>提供用户新建、权限分配、启用/禁用用户等功能，权限设置通过勾选就可以完成。</w:t>
            </w:r>
          </w:p>
          <w:p w:rsidR="00502CE2" w:rsidRDefault="00502CE2">
            <w:pPr>
              <w:spacing w:line="240" w:lineRule="atLeast"/>
              <w:rPr>
                <w:rFonts w:ascii="宋体" w:hAnsi="宋体"/>
                <w:color w:val="000000"/>
                <w:kern w:val="0"/>
                <w:sz w:val="24"/>
                <w:szCs w:val="24"/>
              </w:rPr>
            </w:pPr>
            <w:r>
              <w:rPr>
                <w:rFonts w:ascii="宋体" w:hAnsi="宋体" w:hint="eastAsia"/>
                <w:color w:val="000000"/>
                <w:kern w:val="0"/>
                <w:sz w:val="24"/>
                <w:szCs w:val="24"/>
              </w:rPr>
              <w:t>支持上下级站点之间的分级授权，上次级站点可以设置下级站点的信息管理范围、能使用的功能组件等，可按机构、个人、角色、IP进行授权。</w:t>
            </w:r>
          </w:p>
        </w:tc>
      </w:tr>
      <w:tr w:rsidR="00502CE2" w:rsidTr="00502CE2">
        <w:trPr>
          <w:trHeight w:val="1561"/>
          <w:jc w:val="center"/>
        </w:trPr>
        <w:tc>
          <w:tcPr>
            <w:tcW w:w="404"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栏目管理</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hint="eastAsia"/>
                <w:color w:val="000000"/>
                <w:kern w:val="0"/>
                <w:sz w:val="24"/>
                <w:szCs w:val="24"/>
              </w:rPr>
              <w:t>栏目及子栏目的增加、复制、移动及删除等，子栏目的数量和层级不受限制；</w:t>
            </w:r>
            <w:r w:rsidRPr="007054CC">
              <w:rPr>
                <w:rFonts w:ascii="宋体" w:hAnsi="宋体" w:cs="宋体" w:hint="eastAsia"/>
                <w:b/>
                <w:color w:val="000000" w:themeColor="text1"/>
                <w:sz w:val="24"/>
                <w:szCs w:val="24"/>
              </w:rPr>
              <w:t>支持通过EXCEl批量导入创建栏目。</w:t>
            </w:r>
          </w:p>
          <w:p w:rsidR="00502CE2" w:rsidRDefault="00502CE2">
            <w:pPr>
              <w:spacing w:line="240" w:lineRule="atLeast"/>
              <w:rPr>
                <w:rFonts w:ascii="宋体" w:hAnsi="宋体" w:cs="宋体"/>
                <w:color w:val="000000"/>
                <w:sz w:val="24"/>
                <w:szCs w:val="24"/>
              </w:rPr>
            </w:pPr>
            <w:r>
              <w:rPr>
                <w:rFonts w:ascii="宋体" w:hAnsi="宋体" w:hint="eastAsia"/>
                <w:color w:val="000000"/>
                <w:kern w:val="0"/>
                <w:sz w:val="24"/>
                <w:szCs w:val="24"/>
              </w:rPr>
              <w:t>可以为每个栏目指定不同的管理用户，让不同的人员负责管理、发布不同的栏目；可为不同的栏目设置不同内容形式的展示模板、浏览权限；还可以在不增加子站点的前提下，利用栏目轻松实现专题站点。</w:t>
            </w:r>
          </w:p>
        </w:tc>
      </w:tr>
      <w:tr w:rsidR="00502CE2" w:rsidTr="00502CE2">
        <w:trPr>
          <w:trHeight w:val="548"/>
          <w:jc w:val="center"/>
        </w:trPr>
        <w:tc>
          <w:tcPr>
            <w:tcW w:w="404" w:type="pct"/>
            <w:vMerge w:val="restar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模板管理</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hint="eastAsia"/>
                <w:sz w:val="24"/>
                <w:szCs w:val="24"/>
              </w:rPr>
              <w:t>页面模板制作方式简单，采用纯HTML格式模板，杜绝JSP等程序型模板而引入系统安全隐患。</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页面模板制作方式简单，无需插入任何动态语言编码。使用通用html制作工具制作的模板均可在平台中使用。</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hint="eastAsia"/>
                <w:color w:val="000000"/>
                <w:kern w:val="0"/>
                <w:sz w:val="24"/>
                <w:szCs w:val="24"/>
              </w:rPr>
              <w:t>支持模板的上传、修改、删除、下载、备份、还原、预览及检索</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hint="eastAsia"/>
                <w:sz w:val="24"/>
                <w:szCs w:val="24"/>
              </w:rPr>
              <w:t>支持模板一键切换，可以实现网站整体风格页面的快速改版；此外，还支持定时改版、一键变灰，满足节假日、特殊日期的快速改版需求。</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提供所见即所得、拖拽方式的模板配置功能，用户能够直观方便地通过鼠标拖拽、点选来配置模板内的展示内容。</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为模板提供表现形式丰富、使用简单方便的基础展示组件，比如新闻列表、图片新闻、导航栏、下拉菜单、友情链节、滚动频道等等，并可以所见所得的方式进行微调。</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cs="宋体" w:hint="eastAsia"/>
                <w:kern w:val="0"/>
                <w:sz w:val="24"/>
                <w:szCs w:val="24"/>
              </w:rPr>
              <w:t>内置模板库，可以通过采用现成模板的方式快速、方便地建站站；</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kern w:val="0"/>
                <w:sz w:val="24"/>
                <w:szCs w:val="24"/>
              </w:rPr>
              <w:t>提供扩展性强的展示组件，通过对展示组件的小模板定义，支持用户以任意html标签输出信息，用户可以选择table,div,ul,ui等html标签输出，甚至可以输出XML以及JSON格式，为扩展丰富多彩的AJAX展示提供保障。</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adjustRightInd w:val="0"/>
              <w:snapToGrid w:val="0"/>
              <w:spacing w:line="400" w:lineRule="exact"/>
              <w:rPr>
                <w:rFonts w:ascii="宋体" w:hAnsi="宋体" w:cs="宋体"/>
                <w:b/>
                <w:color w:val="FF0000"/>
                <w:sz w:val="24"/>
                <w:szCs w:val="24"/>
              </w:rPr>
            </w:pPr>
            <w:r w:rsidRPr="007054CC">
              <w:rPr>
                <w:rFonts w:ascii="宋体" w:hAnsi="宋体" w:cs="宋体" w:hint="eastAsia"/>
                <w:b/>
                <w:color w:val="000000" w:themeColor="text1"/>
                <w:sz w:val="24"/>
                <w:szCs w:val="24"/>
              </w:rPr>
              <w:t>★支持模板套功能，一个模板套即网站的一套展现风格，可包含首页、二级栏目页、三级文章内容页、图片、css等多个文件或文件夹；一个</w:t>
            </w:r>
            <w:r w:rsidRPr="007054CC">
              <w:rPr>
                <w:rFonts w:ascii="宋体" w:hAnsi="宋体" w:cs="宋体" w:hint="eastAsia"/>
                <w:b/>
                <w:color w:val="000000" w:themeColor="text1"/>
                <w:sz w:val="24"/>
                <w:szCs w:val="24"/>
              </w:rPr>
              <w:lastRenderedPageBreak/>
              <w:t>网站可同时有多个模板套（即多种风格，如春夏秋冬或红色喜庆），可通过简单的一键切换模板套实现网站全局改版（整体风格的改版，不是换肤），支持设定时间定时自动改版。</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站点的每套模板还可额外支持手机模板页，实现PC端和移动端访问统一域名时，可自动识别定位到不同的主页面。</w:t>
            </w:r>
          </w:p>
        </w:tc>
      </w:tr>
      <w:tr w:rsidR="00502CE2" w:rsidTr="00502CE2">
        <w:trPr>
          <w:trHeight w:val="548"/>
          <w:jc w:val="center"/>
        </w:trPr>
        <w:tc>
          <w:tcPr>
            <w:tcW w:w="404" w:type="pct"/>
            <w:vMerge w:val="restar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内容管理</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提供全面的文档管理功能，包括文档的移动、复制、排序、置顶、推荐、发布、放入回收站、导入、导出、预览。</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提供类似word的可视化的文章编辑工具，便于信息起草员的日常编辑工作，正文区域支持文本、表格、图片、符号、音频、视频、Flash、附件（doc、ppt、xls、txt、rar、zip、pdf）、外部链接等。</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提供图片批量上传、一键排版、文章分页、敏感词过滤、文章历史版本、回收站、文章评论及留言功能。</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B3626">
            <w:pPr>
              <w:spacing w:line="240" w:lineRule="atLeast"/>
              <w:rPr>
                <w:rFonts w:ascii="宋体" w:hAnsi="宋体"/>
                <w:sz w:val="24"/>
                <w:szCs w:val="24"/>
              </w:rPr>
            </w:pPr>
            <w:r w:rsidRPr="005B3626">
              <w:rPr>
                <w:rFonts w:ascii="宋体" w:hAnsi="宋体" w:hint="eastAsia"/>
                <w:sz w:val="24"/>
                <w:szCs w:val="24"/>
              </w:rPr>
              <w:t>支持</w:t>
            </w:r>
            <w:r w:rsidRPr="005B3626">
              <w:rPr>
                <w:rFonts w:ascii="宋体" w:hAnsi="宋体"/>
                <w:sz w:val="24"/>
                <w:szCs w:val="24"/>
              </w:rPr>
              <w:t>视频</w:t>
            </w:r>
            <w:r w:rsidRPr="005B3626">
              <w:rPr>
                <w:rFonts w:ascii="宋体" w:hAnsi="宋体" w:hint="eastAsia"/>
                <w:sz w:val="24"/>
                <w:szCs w:val="24"/>
              </w:rPr>
              <w:t>文件</w:t>
            </w:r>
            <w:r w:rsidRPr="005B3626">
              <w:rPr>
                <w:rFonts w:ascii="宋体" w:hAnsi="宋体"/>
                <w:sz w:val="24"/>
                <w:szCs w:val="24"/>
              </w:rPr>
              <w:t>直接上传</w:t>
            </w:r>
            <w:r w:rsidRPr="005B3626">
              <w:rPr>
                <w:rFonts w:ascii="宋体" w:hAnsi="宋体" w:hint="eastAsia"/>
                <w:sz w:val="24"/>
                <w:szCs w:val="24"/>
              </w:rPr>
              <w:t>及</w:t>
            </w:r>
            <w:r w:rsidRPr="005B3626">
              <w:rPr>
                <w:rFonts w:ascii="宋体" w:hAnsi="宋体"/>
                <w:sz w:val="24"/>
                <w:szCs w:val="24"/>
              </w:rPr>
              <w:t>网页播放功能，</w:t>
            </w:r>
            <w:r w:rsidRPr="005B3626">
              <w:rPr>
                <w:rFonts w:ascii="宋体" w:hAnsi="宋体" w:hint="eastAsia"/>
                <w:sz w:val="24"/>
                <w:szCs w:val="24"/>
              </w:rPr>
              <w:t>提供对第三方视频播放服务器的支持接口，使得视频文件可通过站群系统上传至第三方独立视频播放服务器。</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文章的属性字段包括标题、短标题、副标题、作者、来源、来源URL、责任编辑、关键字、创建部门、发布的栏目、浏览权限、摘要等，还可以根据需要自定义属性。</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sidRPr="00001984">
              <w:rPr>
                <w:rFonts w:ascii="宋体" w:hAnsi="宋体" w:hint="eastAsia"/>
                <w:sz w:val="24"/>
                <w:szCs w:val="24"/>
              </w:rPr>
              <w:t>支持office（word、excel、ppt等）文档、PDF文档内容原样导入，导入后的格式、字体不发生任何变化，所嵌入的图片能自动上传，不再需要单独上传每一张图片。支持word自动套红头文件；支持PDF文件作为通知正文内容直接上传发布。文件导入须要求不需要安装任何客户端插件。</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支持文章的审核发布，可自定义信息发布流程，允许建立多个审核结点，支持多级审核功能。</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文章缩略图可自动生成，也可以选择上传，缩略图支持在线截屏；</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文章发布时，支持同一文章发布到本站点的一个或多个栏目；支持发布页面效果预览；支持跨站发布；支持浏览范围设定，可指定文章只允许被特定的浏览者访问。</w:t>
            </w:r>
          </w:p>
        </w:tc>
      </w:tr>
      <w:tr w:rsidR="00502CE2" w:rsidTr="00502CE2">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CE2" w:rsidRDefault="00502CE2">
            <w:pPr>
              <w:widowControl/>
              <w:jc w:val="left"/>
              <w:rPr>
                <w:rFonts w:ascii="宋体" w:hAnsi="宋体"/>
                <w:sz w:val="24"/>
                <w:szCs w:val="24"/>
              </w:rPr>
            </w:pP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能够自动生成站点内的RSS摘要信息，便于RSS客户端快速获取站内相关信息；也能够对互联网上支持RSS的网站内的新闻摘要信息自动引用，并在自己的站点发布。</w:t>
            </w:r>
          </w:p>
        </w:tc>
      </w:tr>
      <w:tr w:rsidR="00502CE2" w:rsidTr="00502CE2">
        <w:trPr>
          <w:trHeight w:val="548"/>
          <w:jc w:val="center"/>
        </w:trPr>
        <w:tc>
          <w:tcPr>
            <w:tcW w:w="404"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信息采集</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color w:val="000000"/>
                <w:kern w:val="0"/>
                <w:sz w:val="24"/>
                <w:szCs w:val="24"/>
              </w:rPr>
              <w:t>系统提供信息采集功能，支持web采集与数据库采集两种方式。利用信息采集功能，使系统能对通过第三方数据库，或者对指定网站、版块或栏目进行自动搜索和信息采集。</w:t>
            </w:r>
          </w:p>
        </w:tc>
      </w:tr>
      <w:tr w:rsidR="00502CE2" w:rsidTr="00502CE2">
        <w:trPr>
          <w:trHeight w:val="548"/>
          <w:jc w:val="center"/>
        </w:trPr>
        <w:tc>
          <w:tcPr>
            <w:tcW w:w="404"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信息检索</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提供海量数据情况下的高并发检索能力，提供多种检索运算符，包括简单检索和各种组合检索，允许使用文中的任意字、词、句和片段进行检索，提供基于标题、关键字、全文及附件内容的模糊查询功能。</w:t>
            </w:r>
          </w:p>
        </w:tc>
      </w:tr>
      <w:tr w:rsidR="00502CE2" w:rsidTr="00502CE2">
        <w:trPr>
          <w:trHeight w:val="548"/>
          <w:jc w:val="center"/>
        </w:trPr>
        <w:tc>
          <w:tcPr>
            <w:tcW w:w="404"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统计</w:t>
            </w:r>
            <w:r>
              <w:rPr>
                <w:rFonts w:ascii="宋体" w:hAnsi="宋体" w:hint="eastAsia"/>
                <w:sz w:val="24"/>
                <w:szCs w:val="24"/>
              </w:rPr>
              <w:lastRenderedPageBreak/>
              <w:t>分析</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lastRenderedPageBreak/>
              <w:t>具备完善的访问统计功能，能按照一定周期（年、月、日等）对站点、栏目、文章等访问情况进行统计。</w:t>
            </w:r>
          </w:p>
          <w:p w:rsidR="00502CE2" w:rsidRDefault="00502CE2">
            <w:pPr>
              <w:spacing w:line="240" w:lineRule="atLeast"/>
              <w:rPr>
                <w:rFonts w:ascii="宋体" w:hAnsi="宋体"/>
                <w:sz w:val="24"/>
                <w:szCs w:val="24"/>
              </w:rPr>
            </w:pPr>
            <w:r>
              <w:rPr>
                <w:rFonts w:ascii="宋体" w:hAnsi="宋体" w:hint="eastAsia"/>
                <w:sz w:val="24"/>
                <w:szCs w:val="24"/>
              </w:rPr>
              <w:lastRenderedPageBreak/>
              <w:t>提供对网站信息维护的统计，按机构、人员、栏目进行数据的统计并支持详细的报表下载，便于对网站信息发布人员及机构进行考核。</w:t>
            </w:r>
          </w:p>
        </w:tc>
      </w:tr>
      <w:tr w:rsidR="00502CE2" w:rsidTr="00502CE2">
        <w:trPr>
          <w:trHeight w:val="548"/>
          <w:jc w:val="center"/>
        </w:trPr>
        <w:tc>
          <w:tcPr>
            <w:tcW w:w="404"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color w:val="000000"/>
                <w:kern w:val="0"/>
                <w:sz w:val="24"/>
                <w:szCs w:val="24"/>
              </w:rPr>
              <w:lastRenderedPageBreak/>
              <w:t>可插拔式应用组件</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★系统定位为外网公共服务平台，平台中的应用组件采用插拔式管理，可根据需要灵活</w:t>
            </w:r>
            <w:r w:rsidRPr="007054CC">
              <w:rPr>
                <w:rFonts w:ascii="宋体" w:hAnsi="宋体" w:hint="eastAsia"/>
                <w:color w:val="000000" w:themeColor="text1"/>
                <w:sz w:val="24"/>
                <w:szCs w:val="24"/>
              </w:rPr>
              <w:t>扩</w:t>
            </w:r>
            <w:r w:rsidRPr="00001984">
              <w:rPr>
                <w:rFonts w:ascii="宋体" w:hAnsi="宋体" w:hint="eastAsia"/>
                <w:sz w:val="24"/>
                <w:szCs w:val="24"/>
              </w:rPr>
              <w:t>展或取舍，除了提供网上调查、留言管理、信息评论、领导信箱等互动组件外，至少应具备校友，教师个人主页同品牌应用组件并获得相应著作权，后期针对部门需求授权开放。</w:t>
            </w:r>
          </w:p>
          <w:p w:rsidR="00502CE2" w:rsidRDefault="00502CE2">
            <w:pPr>
              <w:spacing w:line="240" w:lineRule="atLeast"/>
              <w:rPr>
                <w:rFonts w:ascii="宋体" w:hAnsi="宋体"/>
                <w:sz w:val="24"/>
                <w:szCs w:val="24"/>
              </w:rPr>
            </w:pPr>
            <w:r>
              <w:rPr>
                <w:rFonts w:ascii="宋体" w:hAnsi="宋体" w:hint="eastAsia"/>
                <w:sz w:val="24"/>
                <w:szCs w:val="24"/>
              </w:rPr>
              <w:t>这些可插拔式应用组件能支持PC、手机等多终端访问。</w:t>
            </w:r>
          </w:p>
        </w:tc>
      </w:tr>
      <w:tr w:rsidR="00502CE2" w:rsidTr="00502CE2">
        <w:trPr>
          <w:trHeight w:val="548"/>
          <w:jc w:val="center"/>
        </w:trPr>
        <w:tc>
          <w:tcPr>
            <w:tcW w:w="404"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color w:val="000000"/>
                <w:kern w:val="0"/>
                <w:sz w:val="24"/>
                <w:szCs w:val="24"/>
              </w:rPr>
            </w:pPr>
            <w:r>
              <w:rPr>
                <w:rFonts w:ascii="宋体" w:hAnsi="宋体" w:hint="eastAsia"/>
                <w:sz w:val="24"/>
                <w:szCs w:val="24"/>
              </w:rPr>
              <w:t>系统应用集成能力</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rsidP="008B748E">
            <w:pPr>
              <w:numPr>
                <w:ilvl w:val="0"/>
                <w:numId w:val="2"/>
              </w:numPr>
              <w:spacing w:line="240" w:lineRule="atLeast"/>
              <w:ind w:left="0" w:firstLine="0"/>
              <w:rPr>
                <w:rFonts w:ascii="宋体" w:hAnsi="宋体"/>
                <w:sz w:val="24"/>
                <w:szCs w:val="24"/>
              </w:rPr>
            </w:pPr>
            <w:r>
              <w:rPr>
                <w:rFonts w:ascii="宋体" w:hAnsi="宋体" w:hint="eastAsia"/>
                <w:color w:val="000000"/>
                <w:kern w:val="0"/>
                <w:sz w:val="24"/>
                <w:szCs w:val="24"/>
              </w:rPr>
              <w:t>平台自身须具备统一的人员管理及统一的认证管理系统，能够对平台上所有网站的人员实现统一管理及统一认证，平台内实现单点登录；</w:t>
            </w:r>
            <w:r>
              <w:rPr>
                <w:rFonts w:ascii="宋体" w:hAnsi="宋体" w:hint="eastAsia"/>
                <w:sz w:val="24"/>
                <w:szCs w:val="24"/>
              </w:rPr>
              <w:t>还能支持与其他统一身份认证系统对接。</w:t>
            </w:r>
          </w:p>
          <w:p w:rsidR="00502CE2" w:rsidRDefault="00502CE2" w:rsidP="008B748E">
            <w:pPr>
              <w:numPr>
                <w:ilvl w:val="0"/>
                <w:numId w:val="2"/>
              </w:numPr>
              <w:spacing w:line="240" w:lineRule="atLeast"/>
              <w:ind w:left="0" w:firstLine="0"/>
              <w:rPr>
                <w:rFonts w:ascii="宋体" w:hAnsi="宋体"/>
                <w:sz w:val="24"/>
                <w:szCs w:val="24"/>
              </w:rPr>
            </w:pPr>
            <w:r>
              <w:rPr>
                <w:rFonts w:ascii="宋体" w:hAnsi="宋体" w:hint="eastAsia"/>
                <w:sz w:val="24"/>
                <w:szCs w:val="24"/>
              </w:rPr>
              <w:t>平台能提供基于JSR-168/JSR-268规范的Portlet界面集成能力，让第三方应用系统能平滑无缝的与平台实现界面集成，方便站群系统的功能纵深扩展。</w:t>
            </w:r>
          </w:p>
          <w:p w:rsidR="00502CE2" w:rsidRDefault="00502CE2" w:rsidP="008B748E">
            <w:pPr>
              <w:numPr>
                <w:ilvl w:val="0"/>
                <w:numId w:val="2"/>
              </w:numPr>
              <w:spacing w:line="240" w:lineRule="atLeast"/>
              <w:ind w:left="0" w:firstLine="0"/>
              <w:rPr>
                <w:rFonts w:ascii="宋体" w:hAnsi="宋体"/>
                <w:sz w:val="24"/>
                <w:szCs w:val="24"/>
              </w:rPr>
            </w:pPr>
            <w:r>
              <w:rPr>
                <w:rFonts w:ascii="宋体" w:hAnsi="宋体" w:hint="eastAsia"/>
                <w:sz w:val="24"/>
                <w:szCs w:val="24"/>
              </w:rPr>
              <w:t>系统应提供开放的API接口，支持二次开发，并提供详细的开发文档，并能实现与其他应用系统的数据交换。</w:t>
            </w:r>
          </w:p>
        </w:tc>
      </w:tr>
      <w:tr w:rsidR="00502CE2" w:rsidTr="00502CE2">
        <w:trPr>
          <w:trHeight w:val="548"/>
          <w:jc w:val="center"/>
        </w:trPr>
        <w:tc>
          <w:tcPr>
            <w:tcW w:w="404" w:type="pct"/>
            <w:tcBorders>
              <w:top w:val="single" w:sz="4" w:space="0" w:color="auto"/>
              <w:left w:val="single" w:sz="4" w:space="0" w:color="auto"/>
              <w:bottom w:val="single" w:sz="4" w:space="0" w:color="auto"/>
              <w:right w:val="single" w:sz="4" w:space="0" w:color="auto"/>
            </w:tcBorders>
            <w:vAlign w:val="center"/>
            <w:hideMark/>
          </w:tcPr>
          <w:p w:rsidR="00502CE2" w:rsidRDefault="00502CE2">
            <w:pPr>
              <w:spacing w:line="240" w:lineRule="atLeast"/>
              <w:rPr>
                <w:rFonts w:ascii="宋体" w:hAnsi="宋体"/>
                <w:sz w:val="24"/>
                <w:szCs w:val="24"/>
              </w:rPr>
            </w:pPr>
            <w:r>
              <w:rPr>
                <w:rFonts w:ascii="宋体" w:hAnsi="宋体" w:hint="eastAsia"/>
                <w:sz w:val="24"/>
                <w:szCs w:val="24"/>
              </w:rPr>
              <w:t>安全要求</w:t>
            </w:r>
          </w:p>
        </w:tc>
        <w:tc>
          <w:tcPr>
            <w:tcW w:w="4596" w:type="pct"/>
            <w:tcBorders>
              <w:top w:val="single" w:sz="4" w:space="0" w:color="auto"/>
              <w:left w:val="single" w:sz="4" w:space="0" w:color="auto"/>
              <w:bottom w:val="single" w:sz="4" w:space="0" w:color="auto"/>
              <w:right w:val="single" w:sz="4" w:space="0" w:color="auto"/>
            </w:tcBorders>
            <w:vAlign w:val="center"/>
            <w:hideMark/>
          </w:tcPr>
          <w:p w:rsidR="00502CE2" w:rsidRDefault="00502CE2" w:rsidP="008B748E">
            <w:pPr>
              <w:numPr>
                <w:ilvl w:val="0"/>
                <w:numId w:val="3"/>
              </w:numPr>
              <w:spacing w:line="240" w:lineRule="atLeast"/>
              <w:ind w:left="0" w:firstLine="0"/>
              <w:jc w:val="left"/>
              <w:rPr>
                <w:rFonts w:ascii="宋体" w:hAnsi="宋体"/>
                <w:color w:val="000000"/>
                <w:kern w:val="0"/>
                <w:sz w:val="24"/>
                <w:szCs w:val="24"/>
              </w:rPr>
            </w:pPr>
            <w:r>
              <w:rPr>
                <w:rFonts w:ascii="宋体" w:hAnsi="宋体" w:hint="eastAsia"/>
                <w:color w:val="000000"/>
                <w:kern w:val="0"/>
                <w:sz w:val="24"/>
                <w:szCs w:val="24"/>
              </w:rPr>
              <w:t>提供灵活、安全的授权体系，防止信息被越权获取。支持上下级站点之间的分级授权。上级站点可以设置下级站点的信息管理范围、能使用的功能组件等。</w:t>
            </w:r>
          </w:p>
          <w:p w:rsidR="00502CE2" w:rsidRDefault="00502CE2" w:rsidP="008B748E">
            <w:pPr>
              <w:numPr>
                <w:ilvl w:val="0"/>
                <w:numId w:val="3"/>
              </w:numPr>
              <w:spacing w:line="240" w:lineRule="atLeast"/>
              <w:ind w:left="0" w:firstLine="0"/>
              <w:jc w:val="left"/>
              <w:rPr>
                <w:rFonts w:ascii="宋体" w:hAnsi="宋体"/>
                <w:sz w:val="24"/>
                <w:szCs w:val="24"/>
              </w:rPr>
            </w:pPr>
            <w:r>
              <w:rPr>
                <w:rFonts w:ascii="宋体" w:hAnsi="宋体" w:hint="eastAsia"/>
                <w:sz w:val="24"/>
                <w:szCs w:val="24"/>
              </w:rPr>
              <w:t>软件自身具备防注入式攻击、脚本过滤、防口令猜测、ip地址访问控制等安全措施。</w:t>
            </w:r>
          </w:p>
          <w:p w:rsidR="00502CE2" w:rsidRDefault="00502CE2" w:rsidP="008B748E">
            <w:pPr>
              <w:numPr>
                <w:ilvl w:val="0"/>
                <w:numId w:val="3"/>
              </w:numPr>
              <w:spacing w:line="240" w:lineRule="atLeast"/>
              <w:ind w:left="0" w:firstLine="0"/>
              <w:jc w:val="left"/>
              <w:rPr>
                <w:rFonts w:ascii="宋体" w:hAnsi="宋体"/>
                <w:sz w:val="24"/>
                <w:szCs w:val="24"/>
              </w:rPr>
            </w:pPr>
            <w:r>
              <w:rPr>
                <w:rFonts w:ascii="宋体" w:hAnsi="宋体" w:hint="eastAsia"/>
                <w:color w:val="000000"/>
                <w:kern w:val="0"/>
                <w:sz w:val="24"/>
                <w:szCs w:val="24"/>
              </w:rPr>
              <w:t>软件自身具备网页防篡改，能够通过相关安全策略，阻止页面被篡改；即使有篡改发生，能够通过算法机制，即时发现，即时覆盖被篡改页面。</w:t>
            </w:r>
          </w:p>
          <w:p w:rsidR="00502CE2" w:rsidRDefault="00502CE2" w:rsidP="008B748E">
            <w:pPr>
              <w:numPr>
                <w:ilvl w:val="0"/>
                <w:numId w:val="3"/>
              </w:numPr>
              <w:spacing w:line="240" w:lineRule="atLeast"/>
              <w:ind w:left="0" w:firstLine="0"/>
              <w:jc w:val="left"/>
              <w:rPr>
                <w:rFonts w:ascii="宋体" w:hAnsi="宋体"/>
                <w:sz w:val="24"/>
                <w:szCs w:val="24"/>
              </w:rPr>
            </w:pPr>
            <w:r>
              <w:rPr>
                <w:rFonts w:ascii="宋体" w:hAnsi="宋体" w:hint="eastAsia"/>
                <w:sz w:val="24"/>
                <w:szCs w:val="24"/>
              </w:rPr>
              <w:t>提供完整的审计日志，记录用户的登录操作和所有管理操作，管理员可以查看和分析用户的操作日志。</w:t>
            </w:r>
          </w:p>
          <w:p w:rsidR="00502CE2" w:rsidRDefault="00502CE2" w:rsidP="008B748E">
            <w:pPr>
              <w:numPr>
                <w:ilvl w:val="0"/>
                <w:numId w:val="3"/>
              </w:numPr>
              <w:spacing w:line="240" w:lineRule="atLeast"/>
              <w:ind w:left="0" w:firstLine="0"/>
              <w:jc w:val="left"/>
              <w:rPr>
                <w:rFonts w:ascii="宋体" w:hAnsi="宋体"/>
                <w:sz w:val="24"/>
                <w:szCs w:val="24"/>
              </w:rPr>
            </w:pPr>
            <w:r>
              <w:rPr>
                <w:rFonts w:ascii="宋体" w:hAnsi="宋体" w:hint="eastAsia"/>
                <w:sz w:val="24"/>
                <w:szCs w:val="24"/>
              </w:rPr>
              <w:t>提供系统体检、系统监控以及Web防火墙等可视化的安全防护手段，一旦出现安全问题，能第一时间提醒管理员和站群维护人员，支持邮件或短信提醒。</w:t>
            </w:r>
          </w:p>
          <w:p w:rsidR="00502CE2" w:rsidRDefault="00502CE2" w:rsidP="008B748E">
            <w:pPr>
              <w:numPr>
                <w:ilvl w:val="0"/>
                <w:numId w:val="3"/>
              </w:numPr>
              <w:spacing w:line="240" w:lineRule="atLeast"/>
              <w:ind w:left="0" w:firstLine="0"/>
              <w:jc w:val="left"/>
              <w:rPr>
                <w:rFonts w:ascii="宋体" w:hAnsi="宋体" w:cs="宋体"/>
                <w:color w:val="000000"/>
                <w:sz w:val="24"/>
                <w:szCs w:val="24"/>
              </w:rPr>
            </w:pPr>
            <w:r>
              <w:rPr>
                <w:rFonts w:ascii="宋体" w:hAnsi="宋体" w:cs="宋体" w:hint="eastAsia"/>
                <w:color w:val="000000"/>
                <w:sz w:val="24"/>
                <w:szCs w:val="24"/>
              </w:rPr>
              <w:t>站群系统支持一键备份和恢复，能自动备份表结构、表的数据、模板、附件文件等；支持增量备份和手动触发备份，能在线管理备份包；此外，还支持每个站点的独立备份。</w:t>
            </w:r>
          </w:p>
          <w:p w:rsidR="00502CE2" w:rsidRDefault="00502CE2" w:rsidP="008B748E">
            <w:pPr>
              <w:numPr>
                <w:ilvl w:val="0"/>
                <w:numId w:val="3"/>
              </w:numPr>
              <w:spacing w:line="240" w:lineRule="atLeast"/>
              <w:ind w:left="0" w:firstLine="0"/>
              <w:jc w:val="left"/>
              <w:rPr>
                <w:rFonts w:ascii="宋体" w:hAnsi="宋体"/>
                <w:sz w:val="24"/>
                <w:szCs w:val="24"/>
              </w:rPr>
            </w:pPr>
            <w:r>
              <w:rPr>
                <w:rFonts w:ascii="宋体" w:hAnsi="宋体" w:hint="eastAsia"/>
                <w:color w:val="000000"/>
                <w:kern w:val="0"/>
                <w:sz w:val="24"/>
                <w:szCs w:val="24"/>
              </w:rPr>
              <w:t>提供完善的系统运行状态监控能力，包括：发布队列监控、采集线程监控、主机运行时内存</w:t>
            </w:r>
            <w:r>
              <w:rPr>
                <w:rFonts w:ascii="宋体" w:hAnsi="宋体" w:cs="宋体" w:hint="eastAsia"/>
                <w:color w:val="000000"/>
                <w:sz w:val="24"/>
                <w:szCs w:val="24"/>
              </w:rPr>
              <w:t>、CPU负载、弱密码账户、恶意访问等进行监控</w:t>
            </w:r>
            <w:r>
              <w:rPr>
                <w:rFonts w:ascii="宋体" w:hAnsi="宋体" w:hint="eastAsia"/>
                <w:color w:val="000000"/>
                <w:kern w:val="0"/>
                <w:sz w:val="24"/>
                <w:szCs w:val="24"/>
              </w:rPr>
              <w:t>。</w:t>
            </w:r>
          </w:p>
        </w:tc>
      </w:tr>
    </w:tbl>
    <w:p w:rsidR="00502CE2" w:rsidRDefault="00502CE2" w:rsidP="00502CE2">
      <w:pPr>
        <w:pStyle w:val="a0"/>
      </w:pPr>
    </w:p>
    <w:p w:rsidR="00502CE2" w:rsidRDefault="00502CE2" w:rsidP="00502CE2">
      <w:pPr>
        <w:adjustRightInd w:val="0"/>
        <w:snapToGrid w:val="0"/>
        <w:spacing w:line="360" w:lineRule="exact"/>
        <w:rPr>
          <w:rFonts w:ascii="宋体" w:cs="Courier New"/>
          <w:sz w:val="24"/>
        </w:rPr>
      </w:pPr>
    </w:p>
    <w:p w:rsidR="00502CE2" w:rsidRPr="00001984" w:rsidRDefault="00502CE2" w:rsidP="00502CE2">
      <w:pPr>
        <w:pStyle w:val="2"/>
        <w:numPr>
          <w:ilvl w:val="0"/>
          <w:numId w:val="1"/>
        </w:numPr>
        <w:spacing w:before="0" w:after="0" w:line="360" w:lineRule="auto"/>
        <w:ind w:left="0" w:firstLine="0"/>
        <w:jc w:val="both"/>
        <w:rPr>
          <w:rFonts w:ascii="宋体" w:eastAsia="宋体" w:hAnsi="宋体"/>
          <w:bCs w:val="0"/>
          <w:sz w:val="28"/>
          <w:szCs w:val="28"/>
        </w:rPr>
      </w:pPr>
      <w:bookmarkStart w:id="10" w:name="_Toc470852532"/>
      <w:bookmarkStart w:id="11" w:name="_Toc470850034"/>
      <w:r w:rsidRPr="00001984">
        <w:rPr>
          <w:rFonts w:ascii="宋体" w:eastAsia="宋体" w:hAnsi="宋体" w:hint="eastAsia"/>
          <w:bCs w:val="0"/>
          <w:sz w:val="28"/>
          <w:szCs w:val="28"/>
        </w:rPr>
        <w:t>商务条款</w:t>
      </w:r>
      <w:bookmarkEnd w:id="10"/>
      <w:bookmarkEnd w:id="11"/>
    </w:p>
    <w:p w:rsidR="005B3626" w:rsidRPr="009F7C4A" w:rsidRDefault="009F7C4A" w:rsidP="009F7C4A">
      <w:pPr>
        <w:adjustRightInd w:val="0"/>
        <w:snapToGrid w:val="0"/>
        <w:spacing w:line="360" w:lineRule="auto"/>
        <w:ind w:firstLineChars="200" w:firstLine="480"/>
        <w:rPr>
          <w:rFonts w:ascii="宋体" w:hAnsi="宋体" w:cs="Courier New"/>
          <w:sz w:val="24"/>
          <w:szCs w:val="24"/>
        </w:rPr>
      </w:pPr>
      <w:r>
        <w:rPr>
          <w:rFonts w:ascii="宋体" w:hAnsi="宋体" w:cs="Courier New" w:hint="eastAsia"/>
          <w:sz w:val="24"/>
          <w:szCs w:val="24"/>
        </w:rPr>
        <w:t>1、</w:t>
      </w:r>
      <w:r w:rsidR="005B3626" w:rsidRPr="009F7C4A">
        <w:rPr>
          <w:rFonts w:ascii="宋体" w:hAnsi="宋体" w:cs="Courier New" w:hint="eastAsia"/>
          <w:sz w:val="24"/>
          <w:szCs w:val="24"/>
        </w:rPr>
        <w:t>本项目需要进行现场调研，201</w:t>
      </w:r>
      <w:r w:rsidR="00001984" w:rsidRPr="009F7C4A">
        <w:rPr>
          <w:rFonts w:ascii="宋体" w:hAnsi="宋体" w:cs="Courier New" w:hint="eastAsia"/>
          <w:sz w:val="24"/>
          <w:szCs w:val="24"/>
        </w:rPr>
        <w:t>8</w:t>
      </w:r>
      <w:r w:rsidR="005B3626" w:rsidRPr="009F7C4A">
        <w:rPr>
          <w:rFonts w:ascii="宋体" w:hAnsi="宋体" w:cs="Courier New" w:hint="eastAsia"/>
          <w:sz w:val="24"/>
          <w:szCs w:val="24"/>
        </w:rPr>
        <w:t>年</w:t>
      </w:r>
      <w:r w:rsidR="00001984" w:rsidRPr="009F7C4A">
        <w:rPr>
          <w:rFonts w:ascii="宋体" w:hAnsi="宋体" w:cs="Courier New" w:hint="eastAsia"/>
          <w:sz w:val="24"/>
          <w:szCs w:val="24"/>
        </w:rPr>
        <w:t xml:space="preserve">1 </w:t>
      </w:r>
      <w:r w:rsidR="005B3626" w:rsidRPr="009F7C4A">
        <w:rPr>
          <w:rFonts w:ascii="宋体" w:hAnsi="宋体" w:cs="Courier New" w:hint="eastAsia"/>
          <w:sz w:val="24"/>
          <w:szCs w:val="24"/>
        </w:rPr>
        <w:t>月</w:t>
      </w:r>
      <w:r w:rsidR="00001984" w:rsidRPr="009F7C4A">
        <w:rPr>
          <w:rFonts w:ascii="宋体" w:hAnsi="宋体" w:cs="Courier New" w:hint="eastAsia"/>
          <w:sz w:val="24"/>
          <w:szCs w:val="24"/>
        </w:rPr>
        <w:t>12</w:t>
      </w:r>
      <w:r w:rsidR="005B3626" w:rsidRPr="009F7C4A">
        <w:rPr>
          <w:rFonts w:ascii="宋体" w:hAnsi="宋体" w:cs="Courier New" w:hint="eastAsia"/>
          <w:sz w:val="24"/>
          <w:szCs w:val="24"/>
        </w:rPr>
        <w:t>日统一安排用户现场勘察调研（</w:t>
      </w:r>
      <w:r w:rsidR="005B3626" w:rsidRPr="009F7C4A">
        <w:rPr>
          <w:rFonts w:ascii="宋体" w:hAnsi="宋体" w:cs="Courier New"/>
          <w:sz w:val="24"/>
          <w:szCs w:val="24"/>
        </w:rPr>
        <w:t>友情提醒：现场调研：潜在投标人需在规定的时间到用户现场确认招标需求，</w:t>
      </w:r>
      <w:r w:rsidR="005B3626" w:rsidRPr="009F7C4A">
        <w:rPr>
          <w:rFonts w:ascii="宋体" w:hAnsi="宋体" w:cs="Courier New"/>
          <w:sz w:val="24"/>
          <w:szCs w:val="24"/>
        </w:rPr>
        <w:lastRenderedPageBreak/>
        <w:t>过时不候，现场确认函需在投标时一并提交，否则所有责任由投标人承担。</w:t>
      </w:r>
      <w:r w:rsidR="005B3626" w:rsidRPr="009F7C4A">
        <w:rPr>
          <w:rFonts w:ascii="宋体" w:hAnsi="宋体" w:cs="Courier New" w:hint="eastAsia"/>
          <w:sz w:val="24"/>
          <w:szCs w:val="24"/>
        </w:rPr>
        <w:t>）</w:t>
      </w:r>
    </w:p>
    <w:p w:rsidR="00502CE2" w:rsidRPr="008F057A" w:rsidRDefault="00D54365" w:rsidP="008F057A">
      <w:pPr>
        <w:adjustRightInd w:val="0"/>
        <w:snapToGrid w:val="0"/>
        <w:spacing w:line="360" w:lineRule="auto"/>
        <w:ind w:firstLineChars="200" w:firstLine="480"/>
        <w:rPr>
          <w:rFonts w:ascii="宋体" w:hAnsi="宋体" w:cs="Courier New"/>
          <w:sz w:val="24"/>
          <w:szCs w:val="24"/>
        </w:rPr>
      </w:pPr>
      <w:r>
        <w:rPr>
          <w:rFonts w:ascii="宋体" w:hAnsi="宋体" w:cs="Courier New"/>
          <w:sz w:val="24"/>
          <w:szCs w:val="24"/>
        </w:rPr>
        <w:t>2</w:t>
      </w:r>
      <w:r w:rsidR="008F057A" w:rsidRPr="008F057A">
        <w:rPr>
          <w:rFonts w:ascii="宋体" w:hAnsi="宋体" w:cs="Courier New" w:hint="eastAsia"/>
          <w:sz w:val="24"/>
          <w:szCs w:val="24"/>
        </w:rPr>
        <w:t>、</w:t>
      </w:r>
      <w:r w:rsidR="00502CE2" w:rsidRPr="008F057A">
        <w:rPr>
          <w:rFonts w:ascii="宋体" w:hAnsi="宋体" w:cs="Courier New" w:hint="eastAsia"/>
          <w:sz w:val="24"/>
          <w:szCs w:val="24"/>
        </w:rPr>
        <w:t>项目完成时间：自合同签订之日起，</w:t>
      </w:r>
      <w:r w:rsidR="008704AA">
        <w:rPr>
          <w:rFonts w:ascii="宋体" w:hAnsi="宋体" w:cs="Courier New"/>
          <w:sz w:val="24"/>
          <w:szCs w:val="24"/>
        </w:rPr>
        <w:t>1</w:t>
      </w:r>
      <w:r w:rsidR="00502CE2" w:rsidRPr="008F057A">
        <w:rPr>
          <w:rFonts w:ascii="宋体" w:hAnsi="宋体" w:cs="Courier New" w:hint="eastAsia"/>
          <w:sz w:val="24"/>
          <w:szCs w:val="24"/>
        </w:rPr>
        <w:t xml:space="preserve">个月内完成所有实施。 </w:t>
      </w:r>
    </w:p>
    <w:p w:rsidR="00502CE2" w:rsidRPr="008F057A" w:rsidRDefault="00D54365" w:rsidP="008F057A">
      <w:pPr>
        <w:adjustRightInd w:val="0"/>
        <w:snapToGrid w:val="0"/>
        <w:spacing w:line="360" w:lineRule="auto"/>
        <w:ind w:firstLineChars="200" w:firstLine="480"/>
        <w:rPr>
          <w:rFonts w:ascii="宋体" w:hAnsi="宋体" w:cs="Courier New"/>
          <w:sz w:val="24"/>
          <w:szCs w:val="24"/>
        </w:rPr>
      </w:pPr>
      <w:r>
        <w:rPr>
          <w:rFonts w:ascii="宋体" w:hAnsi="宋体" w:cs="Courier New"/>
          <w:sz w:val="24"/>
          <w:szCs w:val="24"/>
        </w:rPr>
        <w:t>3</w:t>
      </w:r>
      <w:r w:rsidR="00502CE2" w:rsidRPr="008F057A">
        <w:rPr>
          <w:rFonts w:ascii="宋体" w:hAnsi="宋体" w:cs="Courier New" w:hint="eastAsia"/>
          <w:sz w:val="24"/>
          <w:szCs w:val="24"/>
        </w:rPr>
        <w:t>、提供免费的网站群系统的安装、调试、验证、现场的培训工作。</w:t>
      </w:r>
    </w:p>
    <w:p w:rsidR="00502CE2" w:rsidRPr="008F057A" w:rsidRDefault="00D54365" w:rsidP="008F057A">
      <w:pPr>
        <w:adjustRightInd w:val="0"/>
        <w:snapToGrid w:val="0"/>
        <w:spacing w:line="360" w:lineRule="auto"/>
        <w:ind w:firstLineChars="200" w:firstLine="480"/>
        <w:rPr>
          <w:rFonts w:ascii="宋体" w:hAnsi="宋体" w:cs="Courier New"/>
          <w:sz w:val="24"/>
          <w:szCs w:val="24"/>
        </w:rPr>
      </w:pPr>
      <w:r>
        <w:rPr>
          <w:rFonts w:ascii="宋体" w:hAnsi="宋体" w:cs="Courier New"/>
          <w:sz w:val="24"/>
          <w:szCs w:val="24"/>
        </w:rPr>
        <w:t>4</w:t>
      </w:r>
      <w:r w:rsidR="00502CE2" w:rsidRPr="008F057A">
        <w:rPr>
          <w:rFonts w:ascii="宋体" w:hAnsi="宋体" w:cs="Courier New" w:hint="eastAsia"/>
          <w:sz w:val="24"/>
          <w:szCs w:val="24"/>
        </w:rPr>
        <w:t>、提供不少于1年的免费平台升级、维护和技术支持服务。</w:t>
      </w:r>
    </w:p>
    <w:p w:rsidR="00502CE2" w:rsidRPr="008F057A" w:rsidRDefault="00D54365" w:rsidP="008F057A">
      <w:pPr>
        <w:adjustRightInd w:val="0"/>
        <w:snapToGrid w:val="0"/>
        <w:spacing w:line="360" w:lineRule="auto"/>
        <w:ind w:firstLineChars="200" w:firstLine="480"/>
        <w:rPr>
          <w:rFonts w:ascii="宋体" w:cs="Courier New"/>
          <w:sz w:val="24"/>
          <w:szCs w:val="24"/>
        </w:rPr>
      </w:pPr>
      <w:r>
        <w:rPr>
          <w:rFonts w:ascii="宋体" w:hAnsi="宋体" w:cs="Courier New"/>
          <w:sz w:val="24"/>
          <w:szCs w:val="24"/>
        </w:rPr>
        <w:t>5</w:t>
      </w:r>
      <w:r w:rsidR="00502CE2" w:rsidRPr="008F057A">
        <w:rPr>
          <w:rFonts w:ascii="宋体" w:hAnsi="宋体" w:cs="Courier New" w:hint="eastAsia"/>
          <w:sz w:val="24"/>
          <w:szCs w:val="24"/>
        </w:rPr>
        <w:t>、提供7×24小时在线支持服务。</w:t>
      </w:r>
    </w:p>
    <w:p w:rsidR="003207C9" w:rsidRPr="003207C9" w:rsidRDefault="00D54365" w:rsidP="00001984">
      <w:pPr>
        <w:adjustRightInd w:val="0"/>
        <w:snapToGrid w:val="0"/>
        <w:spacing w:line="360" w:lineRule="auto"/>
        <w:ind w:leftChars="200" w:left="900" w:hangingChars="200" w:hanging="480"/>
        <w:rPr>
          <w:b/>
          <w:bCs/>
          <w:color w:val="000000"/>
          <w:sz w:val="18"/>
        </w:rPr>
      </w:pPr>
      <w:r>
        <w:rPr>
          <w:rFonts w:ascii="宋体" w:cs="Courier New"/>
          <w:sz w:val="24"/>
          <w:szCs w:val="24"/>
        </w:rPr>
        <w:t>6</w:t>
      </w:r>
      <w:r w:rsidR="00502CE2" w:rsidRPr="008F057A">
        <w:rPr>
          <w:rFonts w:ascii="宋体" w:cs="Courier New" w:hint="eastAsia"/>
          <w:sz w:val="24"/>
          <w:szCs w:val="24"/>
        </w:rPr>
        <w:t>、</w:t>
      </w:r>
      <w:r w:rsidR="008F057A" w:rsidRPr="008F057A">
        <w:rPr>
          <w:rFonts w:ascii="宋体" w:hAnsi="宋体" w:hint="eastAsia"/>
          <w:color w:val="000000"/>
          <w:sz w:val="24"/>
          <w:szCs w:val="24"/>
        </w:rPr>
        <w:t>本次招标不接受联合体投标；</w:t>
      </w:r>
      <w:r w:rsidR="008F057A" w:rsidRPr="008F057A">
        <w:rPr>
          <w:rFonts w:ascii="宋体" w:hAnsi="宋体" w:hint="eastAsia"/>
          <w:sz w:val="24"/>
          <w:szCs w:val="24"/>
        </w:rPr>
        <w:t>本项目仅接受生产者投标,不接受代理商投标。</w:t>
      </w:r>
      <w:bookmarkEnd w:id="0"/>
      <w:bookmarkEnd w:id="1"/>
      <w:bookmarkEnd w:id="2"/>
      <w:bookmarkEnd w:id="3"/>
      <w:bookmarkEnd w:id="4"/>
      <w:bookmarkEnd w:id="5"/>
    </w:p>
    <w:p w:rsidR="003207C9" w:rsidRPr="00001984" w:rsidRDefault="003207C9" w:rsidP="003207C9">
      <w:pPr>
        <w:pStyle w:val="2"/>
        <w:numPr>
          <w:ilvl w:val="0"/>
          <w:numId w:val="1"/>
        </w:numPr>
        <w:spacing w:before="0" w:after="0" w:line="360" w:lineRule="auto"/>
        <w:ind w:left="0" w:firstLine="0"/>
        <w:jc w:val="both"/>
        <w:rPr>
          <w:rFonts w:ascii="宋体" w:eastAsia="宋体" w:hAnsi="宋体"/>
          <w:bCs w:val="0"/>
          <w:sz w:val="28"/>
          <w:szCs w:val="28"/>
        </w:rPr>
      </w:pPr>
      <w:r w:rsidRPr="00001984">
        <w:rPr>
          <w:rFonts w:ascii="宋体" w:eastAsia="宋体" w:hAnsi="宋体" w:hint="eastAsia"/>
          <w:bCs w:val="0"/>
          <w:sz w:val="28"/>
          <w:szCs w:val="28"/>
        </w:rPr>
        <w:t xml:space="preserve"> 评分标准</w:t>
      </w:r>
    </w:p>
    <w:p w:rsidR="00DE6E3A" w:rsidRPr="004D6E45" w:rsidRDefault="00DE6E3A" w:rsidP="00DE6E3A">
      <w:pPr>
        <w:pStyle w:val="2"/>
        <w:spacing w:before="140" w:after="140" w:line="240" w:lineRule="auto"/>
        <w:textAlignment w:val="baseline"/>
        <w:rPr>
          <w:rFonts w:ascii="仿宋_GB2312" w:eastAsia="仿宋_GB2312" w:hAnsi="宋体" w:cs="Times New Roman"/>
          <w:b w:val="0"/>
          <w:bCs w:val="0"/>
          <w:sz w:val="28"/>
          <w:szCs w:val="28"/>
        </w:rPr>
      </w:pPr>
      <w:r w:rsidRPr="004D6E45">
        <w:rPr>
          <w:rFonts w:ascii="仿宋_GB2312" w:eastAsia="仿宋_GB2312" w:hAnsi="宋体" w:cs="Times New Roman" w:hint="eastAsia"/>
          <w:b w:val="0"/>
          <w:bCs w:val="0"/>
          <w:sz w:val="28"/>
          <w:szCs w:val="28"/>
        </w:rPr>
        <w:t>（1</w:t>
      </w:r>
      <w:r>
        <w:rPr>
          <w:rFonts w:ascii="仿宋_GB2312" w:eastAsia="仿宋_GB2312" w:hAnsi="宋体" w:cs="Times New Roman" w:hint="eastAsia"/>
          <w:b w:val="0"/>
          <w:bCs w:val="0"/>
          <w:sz w:val="28"/>
          <w:szCs w:val="28"/>
        </w:rPr>
        <w:t>）价格分</w:t>
      </w:r>
      <w:r w:rsidRPr="004D6E45">
        <w:rPr>
          <w:rFonts w:ascii="仿宋_GB2312" w:eastAsia="仿宋_GB2312" w:hAnsi="宋体" w:cs="Times New Roman" w:hint="eastAsia"/>
          <w:b w:val="0"/>
          <w:bCs w:val="0"/>
          <w:sz w:val="28"/>
          <w:szCs w:val="28"/>
        </w:rPr>
        <w:t>（</w:t>
      </w:r>
      <w:r>
        <w:rPr>
          <w:rFonts w:ascii="仿宋_GB2312" w:eastAsia="仿宋_GB2312" w:hAnsi="宋体" w:cs="Times New Roman" w:hint="eastAsia"/>
          <w:b w:val="0"/>
          <w:bCs w:val="0"/>
          <w:sz w:val="28"/>
          <w:szCs w:val="28"/>
        </w:rPr>
        <w:t>6</w:t>
      </w:r>
      <w:r w:rsidRPr="004D6E45">
        <w:rPr>
          <w:rFonts w:ascii="仿宋_GB2312" w:eastAsia="仿宋_GB2312" w:hAnsi="宋体" w:cs="Times New Roman" w:hint="eastAsia"/>
          <w:b w:val="0"/>
          <w:bCs w:val="0"/>
          <w:sz w:val="28"/>
          <w:szCs w:val="28"/>
        </w:rPr>
        <w:t>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80"/>
        <w:gridCol w:w="6120"/>
      </w:tblGrid>
      <w:tr w:rsidR="00DE6E3A" w:rsidRPr="004D6E45" w:rsidTr="004A10E4">
        <w:trPr>
          <w:trHeight w:val="337"/>
          <w:jc w:val="center"/>
        </w:trPr>
        <w:tc>
          <w:tcPr>
            <w:tcW w:w="1980" w:type="dxa"/>
            <w:tcBorders>
              <w:top w:val="single" w:sz="4" w:space="0" w:color="auto"/>
              <w:left w:val="single" w:sz="4" w:space="0" w:color="auto"/>
              <w:bottom w:val="single" w:sz="4" w:space="0" w:color="auto"/>
              <w:right w:val="single" w:sz="4" w:space="0" w:color="auto"/>
            </w:tcBorders>
            <w:vAlign w:val="center"/>
          </w:tcPr>
          <w:p w:rsidR="00DE6E3A" w:rsidRPr="004D6E45" w:rsidRDefault="00DE6E3A" w:rsidP="004A10E4">
            <w:pPr>
              <w:pStyle w:val="a4"/>
              <w:spacing w:line="360" w:lineRule="auto"/>
              <w:jc w:val="center"/>
              <w:rPr>
                <w:rFonts w:ascii="仿宋_GB2312" w:eastAsia="仿宋_GB2312" w:hAnsi="宋体" w:cs="Times New Roman"/>
                <w:sz w:val="24"/>
                <w:szCs w:val="24"/>
              </w:rPr>
            </w:pPr>
            <w:r w:rsidRPr="004D6E45">
              <w:rPr>
                <w:rFonts w:ascii="仿宋_GB2312" w:eastAsia="仿宋_GB2312" w:hAnsi="宋体" w:cs="Times New Roman" w:hint="eastAsia"/>
                <w:sz w:val="24"/>
                <w:szCs w:val="24"/>
              </w:rPr>
              <w:t>评审项目</w:t>
            </w:r>
          </w:p>
        </w:tc>
        <w:tc>
          <w:tcPr>
            <w:tcW w:w="1080" w:type="dxa"/>
            <w:tcBorders>
              <w:top w:val="single" w:sz="4" w:space="0" w:color="auto"/>
              <w:left w:val="single" w:sz="4" w:space="0" w:color="auto"/>
              <w:bottom w:val="single" w:sz="4" w:space="0" w:color="auto"/>
              <w:right w:val="single" w:sz="4" w:space="0" w:color="auto"/>
            </w:tcBorders>
            <w:vAlign w:val="center"/>
          </w:tcPr>
          <w:p w:rsidR="00DE6E3A" w:rsidRPr="004D6E45" w:rsidRDefault="00DE6E3A" w:rsidP="004A10E4">
            <w:pPr>
              <w:pStyle w:val="a4"/>
              <w:spacing w:line="360" w:lineRule="auto"/>
              <w:jc w:val="center"/>
              <w:rPr>
                <w:rFonts w:ascii="仿宋_GB2312" w:eastAsia="仿宋_GB2312" w:hAnsi="宋体" w:cs="Times New Roman"/>
                <w:sz w:val="24"/>
                <w:szCs w:val="24"/>
              </w:rPr>
            </w:pPr>
            <w:r w:rsidRPr="004D6E45">
              <w:rPr>
                <w:rFonts w:ascii="仿宋_GB2312" w:eastAsia="仿宋_GB2312" w:hAnsi="宋体" w:cs="Times New Roman" w:hint="eastAsia"/>
                <w:sz w:val="24"/>
                <w:szCs w:val="24"/>
              </w:rPr>
              <w:t>标准分</w:t>
            </w:r>
          </w:p>
        </w:tc>
        <w:tc>
          <w:tcPr>
            <w:tcW w:w="6120" w:type="dxa"/>
            <w:tcBorders>
              <w:top w:val="single" w:sz="4" w:space="0" w:color="auto"/>
              <w:left w:val="single" w:sz="4" w:space="0" w:color="auto"/>
              <w:bottom w:val="single" w:sz="4" w:space="0" w:color="auto"/>
              <w:right w:val="single" w:sz="4" w:space="0" w:color="auto"/>
            </w:tcBorders>
            <w:vAlign w:val="center"/>
          </w:tcPr>
          <w:p w:rsidR="00DE6E3A" w:rsidRPr="004D6E45" w:rsidRDefault="00DE6E3A" w:rsidP="004A10E4">
            <w:pPr>
              <w:pStyle w:val="a4"/>
              <w:spacing w:line="360" w:lineRule="auto"/>
              <w:jc w:val="center"/>
              <w:rPr>
                <w:rFonts w:ascii="仿宋_GB2312" w:eastAsia="仿宋_GB2312" w:hAnsi="宋体" w:cs="Times New Roman"/>
                <w:sz w:val="24"/>
                <w:szCs w:val="24"/>
              </w:rPr>
            </w:pPr>
            <w:r w:rsidRPr="004D6E45">
              <w:rPr>
                <w:rFonts w:ascii="仿宋_GB2312" w:eastAsia="仿宋_GB2312" w:hAnsi="宋体" w:cs="Times New Roman" w:hint="eastAsia"/>
                <w:sz w:val="24"/>
                <w:szCs w:val="24"/>
              </w:rPr>
              <w:t>评分标准</w:t>
            </w:r>
          </w:p>
        </w:tc>
      </w:tr>
      <w:tr w:rsidR="00DE6E3A" w:rsidRPr="004D6E45" w:rsidTr="004A10E4">
        <w:trPr>
          <w:trHeight w:val="992"/>
          <w:jc w:val="center"/>
        </w:trPr>
        <w:tc>
          <w:tcPr>
            <w:tcW w:w="1980" w:type="dxa"/>
            <w:tcBorders>
              <w:top w:val="single" w:sz="4" w:space="0" w:color="auto"/>
              <w:left w:val="single" w:sz="4" w:space="0" w:color="auto"/>
              <w:bottom w:val="single" w:sz="4" w:space="0" w:color="auto"/>
              <w:right w:val="single" w:sz="4" w:space="0" w:color="auto"/>
            </w:tcBorders>
            <w:vAlign w:val="center"/>
          </w:tcPr>
          <w:p w:rsidR="00DE6E3A" w:rsidRPr="004D6E45" w:rsidRDefault="00DE6E3A" w:rsidP="004A10E4">
            <w:pPr>
              <w:pStyle w:val="a4"/>
              <w:spacing w:line="360" w:lineRule="auto"/>
              <w:jc w:val="center"/>
              <w:rPr>
                <w:rFonts w:ascii="仿宋_GB2312" w:eastAsia="仿宋_GB2312" w:hAnsi="宋体" w:cs="Times New Roman"/>
                <w:sz w:val="24"/>
                <w:szCs w:val="24"/>
              </w:rPr>
            </w:pPr>
            <w:r w:rsidRPr="004D6E45">
              <w:rPr>
                <w:rFonts w:ascii="仿宋_GB2312" w:eastAsia="仿宋_GB2312" w:hAnsi="宋体" w:cs="Times New Roman" w:hint="eastAsia"/>
                <w:sz w:val="24"/>
                <w:szCs w:val="24"/>
              </w:rPr>
              <w:t>投标报价</w:t>
            </w:r>
          </w:p>
        </w:tc>
        <w:tc>
          <w:tcPr>
            <w:tcW w:w="1080" w:type="dxa"/>
            <w:tcBorders>
              <w:top w:val="single" w:sz="4" w:space="0" w:color="auto"/>
              <w:left w:val="single" w:sz="4" w:space="0" w:color="auto"/>
              <w:bottom w:val="single" w:sz="4" w:space="0" w:color="auto"/>
              <w:right w:val="single" w:sz="4" w:space="0" w:color="auto"/>
            </w:tcBorders>
            <w:vAlign w:val="center"/>
          </w:tcPr>
          <w:p w:rsidR="00DE6E3A" w:rsidRPr="004D6E45" w:rsidRDefault="00DE6E3A" w:rsidP="004A10E4">
            <w:pPr>
              <w:pStyle w:val="a4"/>
              <w:spacing w:line="360" w:lineRule="auto"/>
              <w:jc w:val="center"/>
              <w:rPr>
                <w:rFonts w:ascii="仿宋_GB2312" w:eastAsia="仿宋_GB2312" w:hAnsi="宋体" w:cs="Times New Roman"/>
                <w:sz w:val="24"/>
                <w:szCs w:val="24"/>
              </w:rPr>
            </w:pPr>
            <w:r>
              <w:rPr>
                <w:rFonts w:ascii="仿宋_GB2312" w:eastAsia="仿宋_GB2312" w:hAnsi="宋体" w:cs="Times New Roman" w:hint="eastAsia"/>
                <w:sz w:val="24"/>
                <w:szCs w:val="24"/>
              </w:rPr>
              <w:t>6</w:t>
            </w:r>
            <w:r w:rsidRPr="004D6E45">
              <w:rPr>
                <w:rFonts w:ascii="仿宋_GB2312" w:eastAsia="仿宋_GB2312" w:hAnsi="宋体" w:cs="Times New Roman" w:hint="eastAsia"/>
                <w:sz w:val="24"/>
                <w:szCs w:val="24"/>
              </w:rPr>
              <w:t>0</w:t>
            </w:r>
          </w:p>
        </w:tc>
        <w:tc>
          <w:tcPr>
            <w:tcW w:w="6120" w:type="dxa"/>
            <w:tcBorders>
              <w:top w:val="single" w:sz="4" w:space="0" w:color="auto"/>
              <w:left w:val="single" w:sz="4" w:space="0" w:color="auto"/>
              <w:bottom w:val="single" w:sz="4" w:space="0" w:color="auto"/>
              <w:right w:val="single" w:sz="4" w:space="0" w:color="auto"/>
            </w:tcBorders>
            <w:vAlign w:val="center"/>
          </w:tcPr>
          <w:p w:rsidR="00041068" w:rsidRPr="00041068" w:rsidRDefault="00041068" w:rsidP="00041068">
            <w:pPr>
              <w:pStyle w:val="a4"/>
              <w:jc w:val="left"/>
              <w:rPr>
                <w:rFonts w:ascii="仿宋_GB2312" w:eastAsia="仿宋_GB2312" w:hAnsi="宋体" w:cs="Times New Roman"/>
                <w:sz w:val="24"/>
                <w:szCs w:val="24"/>
              </w:rPr>
            </w:pPr>
            <w:r w:rsidRPr="00041068">
              <w:rPr>
                <w:rFonts w:ascii="仿宋_GB2312" w:eastAsia="仿宋_GB2312" w:hAnsi="宋体" w:cs="Times New Roman" w:hint="eastAsia"/>
                <w:sz w:val="24"/>
                <w:szCs w:val="24"/>
              </w:rPr>
              <w:t>通过初步评审的有效标书中，有效标书数量大于5家的，取投标价最低的第二～六家报价的平均值的95%作为基准价；小于等于5家的，取全体有效投标报价的平均值的95%作为基准价。基准值得满分</w:t>
            </w:r>
            <w:r>
              <w:rPr>
                <w:rFonts w:ascii="仿宋_GB2312" w:eastAsia="仿宋_GB2312" w:hAnsi="宋体" w:cs="Times New Roman" w:hint="eastAsia"/>
                <w:sz w:val="24"/>
                <w:szCs w:val="24"/>
              </w:rPr>
              <w:t>60</w:t>
            </w:r>
            <w:r w:rsidRPr="00041068">
              <w:rPr>
                <w:rFonts w:ascii="仿宋_GB2312" w:eastAsia="仿宋_GB2312" w:hAnsi="宋体" w:cs="Times New Roman" w:hint="eastAsia"/>
                <w:sz w:val="24"/>
                <w:szCs w:val="24"/>
              </w:rPr>
              <w:t>分，每超过基准值1%，扣1分；每低于基准价1%，扣0.5分。</w:t>
            </w:r>
          </w:p>
          <w:p w:rsidR="00DE6E3A" w:rsidRPr="00041068" w:rsidRDefault="00DE6E3A" w:rsidP="004A10E4">
            <w:pPr>
              <w:pStyle w:val="a4"/>
              <w:rPr>
                <w:rFonts w:ascii="仿宋_GB2312" w:eastAsia="仿宋_GB2312" w:hAnsi="宋体" w:cs="Times New Roman"/>
                <w:sz w:val="24"/>
                <w:szCs w:val="24"/>
              </w:rPr>
            </w:pPr>
          </w:p>
        </w:tc>
      </w:tr>
    </w:tbl>
    <w:p w:rsidR="00DE6E3A" w:rsidRDefault="00DE6E3A" w:rsidP="00DE6E3A">
      <w:pPr>
        <w:spacing w:line="400" w:lineRule="exact"/>
        <w:jc w:val="left"/>
        <w:rPr>
          <w:rFonts w:ascii="仿宋_GB2312" w:eastAsia="仿宋_GB2312" w:hAnsi="宋体"/>
          <w:sz w:val="28"/>
          <w:szCs w:val="28"/>
        </w:rPr>
      </w:pPr>
    </w:p>
    <w:p w:rsidR="00DE6E3A" w:rsidRPr="00DE6E3A" w:rsidRDefault="003B5386" w:rsidP="00DE6E3A">
      <w:pPr>
        <w:pStyle w:val="2"/>
        <w:spacing w:before="140" w:after="140" w:line="240" w:lineRule="auto"/>
        <w:textAlignment w:val="baseline"/>
        <w:rPr>
          <w:rFonts w:ascii="仿宋_GB2312" w:eastAsia="仿宋_GB2312" w:hAnsi="宋体" w:cs="Times New Roman"/>
          <w:b w:val="0"/>
          <w:bCs w:val="0"/>
          <w:sz w:val="28"/>
          <w:szCs w:val="28"/>
        </w:rPr>
      </w:pPr>
      <w:r>
        <w:rPr>
          <w:rFonts w:ascii="仿宋_GB2312" w:eastAsia="仿宋_GB2312" w:hAnsi="宋体" w:cs="Times New Roman" w:hint="eastAsia"/>
          <w:b w:val="0"/>
          <w:bCs w:val="0"/>
          <w:sz w:val="28"/>
          <w:szCs w:val="28"/>
        </w:rPr>
        <w:t>（</w:t>
      </w:r>
      <w:r w:rsidR="00DE6E3A" w:rsidRPr="004D6E45">
        <w:rPr>
          <w:rFonts w:ascii="仿宋_GB2312" w:eastAsia="仿宋_GB2312" w:hAnsi="宋体" w:cs="Times New Roman" w:hint="eastAsia"/>
          <w:b w:val="0"/>
          <w:bCs w:val="0"/>
          <w:sz w:val="28"/>
          <w:szCs w:val="28"/>
        </w:rPr>
        <w:t>2</w:t>
      </w:r>
      <w:r w:rsidR="00DE6E3A">
        <w:rPr>
          <w:rFonts w:ascii="仿宋_GB2312" w:eastAsia="仿宋_GB2312" w:hAnsi="宋体" w:cs="Times New Roman" w:hint="eastAsia"/>
          <w:b w:val="0"/>
          <w:bCs w:val="0"/>
          <w:sz w:val="28"/>
          <w:szCs w:val="28"/>
        </w:rPr>
        <w:t>）方案分</w:t>
      </w:r>
      <w:r w:rsidR="00DE6E3A" w:rsidRPr="004D6E45">
        <w:rPr>
          <w:rFonts w:ascii="仿宋_GB2312" w:eastAsia="仿宋_GB2312" w:hAnsi="宋体" w:cs="Times New Roman" w:hint="eastAsia"/>
          <w:b w:val="0"/>
          <w:bCs w:val="0"/>
          <w:sz w:val="28"/>
          <w:szCs w:val="28"/>
        </w:rPr>
        <w:t>（</w:t>
      </w:r>
      <w:r w:rsidR="00DE6E3A">
        <w:rPr>
          <w:rFonts w:ascii="仿宋_GB2312" w:eastAsia="仿宋_GB2312" w:hAnsi="宋体" w:cs="Times New Roman" w:hint="eastAsia"/>
          <w:b w:val="0"/>
          <w:bCs w:val="0"/>
          <w:sz w:val="28"/>
          <w:szCs w:val="28"/>
        </w:rPr>
        <w:t>25</w:t>
      </w:r>
      <w:r w:rsidR="00DE6E3A" w:rsidRPr="004D6E45">
        <w:rPr>
          <w:rFonts w:ascii="仿宋_GB2312" w:eastAsia="仿宋_GB2312" w:hAnsi="宋体" w:cs="Times New Roman" w:hint="eastAsia"/>
          <w:b w:val="0"/>
          <w:bCs w:val="0"/>
          <w:sz w:val="28"/>
          <w:szCs w:val="28"/>
        </w:rPr>
        <w:t>分）</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1062"/>
        <w:gridCol w:w="6263"/>
      </w:tblGrid>
      <w:tr w:rsidR="00DE6E3A" w:rsidRPr="004D6E45" w:rsidTr="00DE6E3A">
        <w:trPr>
          <w:trHeight w:val="250"/>
          <w:jc w:val="center"/>
        </w:trPr>
        <w:tc>
          <w:tcPr>
            <w:tcW w:w="1915" w:type="dxa"/>
            <w:tcBorders>
              <w:top w:val="single" w:sz="4" w:space="0" w:color="auto"/>
              <w:left w:val="single" w:sz="4" w:space="0" w:color="auto"/>
              <w:bottom w:val="single" w:sz="4" w:space="0" w:color="auto"/>
              <w:right w:val="single" w:sz="4" w:space="0" w:color="auto"/>
            </w:tcBorders>
            <w:vAlign w:val="center"/>
          </w:tcPr>
          <w:p w:rsidR="00DE6E3A" w:rsidRPr="00DE6E3A" w:rsidRDefault="00DE6E3A" w:rsidP="00DE6E3A">
            <w:pPr>
              <w:pStyle w:val="a4"/>
              <w:rPr>
                <w:rFonts w:ascii="仿宋_GB2312" w:eastAsia="仿宋_GB2312" w:hAnsi="宋体" w:cs="Times New Roman"/>
                <w:sz w:val="24"/>
                <w:szCs w:val="24"/>
              </w:rPr>
            </w:pPr>
            <w:r w:rsidRPr="00DE6E3A">
              <w:rPr>
                <w:rFonts w:ascii="仿宋_GB2312" w:eastAsia="仿宋_GB2312" w:hAnsi="宋体" w:cs="Times New Roman" w:hint="eastAsia"/>
                <w:sz w:val="24"/>
                <w:szCs w:val="24"/>
              </w:rPr>
              <w:t>评审项目</w:t>
            </w:r>
          </w:p>
        </w:tc>
        <w:tc>
          <w:tcPr>
            <w:tcW w:w="1062" w:type="dxa"/>
            <w:tcBorders>
              <w:top w:val="single" w:sz="4" w:space="0" w:color="auto"/>
              <w:left w:val="single" w:sz="4" w:space="0" w:color="auto"/>
              <w:bottom w:val="single" w:sz="4" w:space="0" w:color="auto"/>
              <w:right w:val="single" w:sz="4" w:space="0" w:color="auto"/>
            </w:tcBorders>
            <w:vAlign w:val="center"/>
          </w:tcPr>
          <w:p w:rsidR="00DE6E3A" w:rsidRPr="00DE6E3A" w:rsidRDefault="00DE6E3A" w:rsidP="00DE6E3A">
            <w:pPr>
              <w:pStyle w:val="a4"/>
              <w:jc w:val="center"/>
              <w:rPr>
                <w:rFonts w:ascii="仿宋_GB2312" w:eastAsia="仿宋_GB2312" w:hAnsi="宋体" w:cs="Times New Roman"/>
                <w:sz w:val="24"/>
                <w:szCs w:val="24"/>
              </w:rPr>
            </w:pPr>
            <w:r w:rsidRPr="00DE6E3A">
              <w:rPr>
                <w:rFonts w:ascii="仿宋_GB2312" w:eastAsia="仿宋_GB2312" w:hAnsi="宋体" w:cs="Times New Roman" w:hint="eastAsia"/>
                <w:sz w:val="24"/>
                <w:szCs w:val="24"/>
              </w:rPr>
              <w:t>标准分</w:t>
            </w:r>
          </w:p>
        </w:tc>
        <w:tc>
          <w:tcPr>
            <w:tcW w:w="6263" w:type="dxa"/>
            <w:tcBorders>
              <w:top w:val="single" w:sz="4" w:space="0" w:color="auto"/>
              <w:left w:val="single" w:sz="4" w:space="0" w:color="auto"/>
              <w:bottom w:val="single" w:sz="4" w:space="0" w:color="auto"/>
              <w:right w:val="single" w:sz="4" w:space="0" w:color="auto"/>
            </w:tcBorders>
            <w:vAlign w:val="center"/>
          </w:tcPr>
          <w:p w:rsidR="00DE6E3A" w:rsidRPr="00DE6E3A" w:rsidRDefault="00DE6E3A" w:rsidP="00DE6E3A">
            <w:pPr>
              <w:pStyle w:val="a4"/>
              <w:rPr>
                <w:rFonts w:ascii="仿宋_GB2312" w:eastAsia="仿宋_GB2312" w:hAnsi="宋体" w:cs="Times New Roman"/>
                <w:sz w:val="24"/>
                <w:szCs w:val="24"/>
              </w:rPr>
            </w:pPr>
            <w:r w:rsidRPr="00DE6E3A">
              <w:rPr>
                <w:rFonts w:ascii="仿宋_GB2312" w:eastAsia="仿宋_GB2312" w:hAnsi="宋体" w:cs="Times New Roman" w:hint="eastAsia"/>
                <w:sz w:val="24"/>
                <w:szCs w:val="24"/>
              </w:rPr>
              <w:t>评分标准</w:t>
            </w:r>
          </w:p>
        </w:tc>
      </w:tr>
      <w:tr w:rsidR="00DE6E3A" w:rsidRPr="004D6E45" w:rsidTr="00DE6E3A">
        <w:trPr>
          <w:trHeight w:val="250"/>
          <w:jc w:val="center"/>
        </w:trPr>
        <w:tc>
          <w:tcPr>
            <w:tcW w:w="1915" w:type="dxa"/>
            <w:tcBorders>
              <w:top w:val="single" w:sz="4" w:space="0" w:color="auto"/>
              <w:left w:val="single" w:sz="4" w:space="0" w:color="auto"/>
              <w:bottom w:val="single" w:sz="4" w:space="0" w:color="auto"/>
              <w:right w:val="single" w:sz="4" w:space="0" w:color="auto"/>
            </w:tcBorders>
            <w:vAlign w:val="center"/>
          </w:tcPr>
          <w:p w:rsidR="00DE6E3A" w:rsidRPr="00DE6E3A" w:rsidRDefault="006D2893" w:rsidP="00DE6E3A">
            <w:pPr>
              <w:pStyle w:val="a4"/>
              <w:rPr>
                <w:rFonts w:ascii="仿宋_GB2312" w:eastAsia="仿宋_GB2312" w:hAnsi="宋体" w:cs="Times New Roman"/>
                <w:sz w:val="24"/>
                <w:szCs w:val="24"/>
              </w:rPr>
            </w:pPr>
            <w:r>
              <w:rPr>
                <w:rFonts w:ascii="仿宋_GB2312" w:eastAsia="仿宋_GB2312" w:hAnsi="宋体" w:cs="Times New Roman" w:hint="eastAsia"/>
                <w:sz w:val="24"/>
                <w:szCs w:val="24"/>
              </w:rPr>
              <w:t>方案设计情况</w:t>
            </w:r>
          </w:p>
          <w:p w:rsidR="00DE6E3A" w:rsidRPr="00DE6E3A" w:rsidRDefault="00DE6E3A" w:rsidP="00DE6E3A">
            <w:pPr>
              <w:pStyle w:val="a4"/>
              <w:rPr>
                <w:rFonts w:ascii="仿宋_GB2312" w:eastAsia="仿宋_GB2312" w:hAnsi="宋体"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DE6E3A" w:rsidRPr="00DE6E3A" w:rsidRDefault="00DE6E3A" w:rsidP="00DE6E3A">
            <w:pPr>
              <w:pStyle w:val="a4"/>
              <w:rPr>
                <w:rFonts w:ascii="仿宋_GB2312" w:eastAsia="仿宋_GB2312" w:hAnsi="宋体" w:cs="Times New Roman"/>
                <w:sz w:val="24"/>
                <w:szCs w:val="24"/>
              </w:rPr>
            </w:pPr>
            <w:r>
              <w:rPr>
                <w:rFonts w:ascii="仿宋_GB2312" w:eastAsia="仿宋_GB2312" w:hAnsi="宋体" w:cs="Times New Roman" w:hint="eastAsia"/>
                <w:sz w:val="24"/>
                <w:szCs w:val="24"/>
              </w:rPr>
              <w:t xml:space="preserve"> 25</w:t>
            </w:r>
          </w:p>
        </w:tc>
        <w:tc>
          <w:tcPr>
            <w:tcW w:w="6263" w:type="dxa"/>
            <w:tcBorders>
              <w:top w:val="single" w:sz="4" w:space="0" w:color="auto"/>
              <w:left w:val="single" w:sz="4" w:space="0" w:color="auto"/>
              <w:bottom w:val="single" w:sz="4" w:space="0" w:color="auto"/>
              <w:right w:val="single" w:sz="4" w:space="0" w:color="auto"/>
            </w:tcBorders>
            <w:vAlign w:val="center"/>
          </w:tcPr>
          <w:p w:rsidR="00DE6E3A" w:rsidRPr="00DE6E3A" w:rsidRDefault="00DE6E3A" w:rsidP="006A4AA3">
            <w:pPr>
              <w:pStyle w:val="a4"/>
              <w:jc w:val="left"/>
              <w:rPr>
                <w:rFonts w:ascii="仿宋_GB2312" w:eastAsia="仿宋_GB2312" w:hAnsi="宋体" w:cs="Times New Roman"/>
                <w:sz w:val="24"/>
                <w:szCs w:val="24"/>
              </w:rPr>
            </w:pPr>
            <w:r w:rsidRPr="00DE6E3A">
              <w:rPr>
                <w:rFonts w:ascii="仿宋_GB2312" w:eastAsia="仿宋_GB2312" w:hAnsi="宋体" w:cs="Times New Roman" w:hint="eastAsia"/>
                <w:sz w:val="24"/>
                <w:szCs w:val="24"/>
              </w:rPr>
              <w:t>●能够完全针对高校行业特征，并从高校信息化顶层设计的角度进行网站群系统定位和规划，所提供技术方案具有一定的先进性，后续能提供持续的扩展和创新服务，根据情况进行综合评分，本项最高得5分；</w:t>
            </w:r>
          </w:p>
          <w:p w:rsidR="00DE6E3A" w:rsidRPr="00DE6E3A" w:rsidRDefault="00DE6E3A" w:rsidP="006A4AA3">
            <w:pPr>
              <w:pStyle w:val="a4"/>
              <w:jc w:val="left"/>
              <w:rPr>
                <w:rFonts w:ascii="仿宋_GB2312" w:eastAsia="仿宋_GB2312" w:hAnsi="宋体" w:cs="Times New Roman"/>
                <w:sz w:val="24"/>
                <w:szCs w:val="24"/>
              </w:rPr>
            </w:pPr>
            <w:r w:rsidRPr="00DE6E3A">
              <w:rPr>
                <w:rFonts w:ascii="仿宋_GB2312" w:eastAsia="仿宋_GB2312" w:hAnsi="宋体" w:cs="Times New Roman" w:hint="eastAsia"/>
                <w:sz w:val="24"/>
                <w:szCs w:val="24"/>
              </w:rPr>
              <w:t>●根据整体技术方案对招标需求的响应情况</w:t>
            </w:r>
            <w:r w:rsidR="006A4AA3">
              <w:rPr>
                <w:rFonts w:ascii="仿宋_GB2312" w:eastAsia="仿宋_GB2312" w:hAnsi="宋体" w:cs="Times New Roman" w:hint="eastAsia"/>
                <w:sz w:val="24"/>
                <w:szCs w:val="24"/>
              </w:rPr>
              <w:t>和具体规划设计情况</w:t>
            </w:r>
            <w:r w:rsidRPr="00DE6E3A">
              <w:rPr>
                <w:rFonts w:ascii="仿宋_GB2312" w:eastAsia="仿宋_GB2312" w:hAnsi="宋体" w:cs="Times New Roman" w:hint="eastAsia"/>
                <w:sz w:val="24"/>
                <w:szCs w:val="24"/>
              </w:rPr>
              <w:t>进行综合评分</w:t>
            </w:r>
            <w:r w:rsidR="006A4AA3">
              <w:rPr>
                <w:rFonts w:ascii="仿宋_GB2312" w:eastAsia="仿宋_GB2312" w:hAnsi="宋体" w:cs="Times New Roman" w:hint="eastAsia"/>
                <w:sz w:val="24"/>
                <w:szCs w:val="24"/>
              </w:rPr>
              <w:t>，最高20</w:t>
            </w:r>
            <w:r w:rsidRPr="00DE6E3A">
              <w:rPr>
                <w:rFonts w:ascii="仿宋_GB2312" w:eastAsia="仿宋_GB2312" w:hAnsi="宋体" w:cs="Times New Roman" w:hint="eastAsia"/>
                <w:sz w:val="24"/>
                <w:szCs w:val="24"/>
              </w:rPr>
              <w:t>分</w:t>
            </w:r>
            <w:r w:rsidR="006A4AA3">
              <w:rPr>
                <w:rFonts w:ascii="仿宋_GB2312" w:eastAsia="仿宋_GB2312" w:hAnsi="宋体" w:cs="Times New Roman" w:hint="eastAsia"/>
                <w:sz w:val="24"/>
                <w:szCs w:val="24"/>
              </w:rPr>
              <w:t>。</w:t>
            </w:r>
            <w:r w:rsidR="006A4AA3" w:rsidRPr="00DE6E3A">
              <w:rPr>
                <w:rFonts w:ascii="仿宋_GB2312" w:eastAsia="仿宋_GB2312" w:hAnsi="宋体" w:cs="Times New Roman" w:hint="eastAsia"/>
                <w:sz w:val="24"/>
                <w:szCs w:val="24"/>
              </w:rPr>
              <w:t>★</w:t>
            </w:r>
            <w:r w:rsidR="006A4AA3">
              <w:rPr>
                <w:rFonts w:ascii="仿宋_GB2312" w:eastAsia="仿宋_GB2312" w:hAnsi="宋体" w:cs="Times New Roman" w:hint="eastAsia"/>
                <w:sz w:val="24"/>
                <w:szCs w:val="24"/>
              </w:rPr>
              <w:t>条款必须满足，其余非</w:t>
            </w:r>
            <w:r w:rsidR="006A4AA3" w:rsidRPr="00DE6E3A">
              <w:rPr>
                <w:rFonts w:ascii="仿宋_GB2312" w:eastAsia="仿宋_GB2312" w:hAnsi="宋体" w:cs="Times New Roman" w:hint="eastAsia"/>
                <w:sz w:val="24"/>
                <w:szCs w:val="24"/>
              </w:rPr>
              <w:t>★</w:t>
            </w:r>
            <w:r w:rsidR="006A4AA3">
              <w:rPr>
                <w:rFonts w:ascii="仿宋_GB2312" w:eastAsia="仿宋_GB2312" w:hAnsi="宋体" w:cs="Times New Roman" w:hint="eastAsia"/>
                <w:sz w:val="24"/>
                <w:szCs w:val="24"/>
              </w:rPr>
              <w:t>超过三条不满足按废标处理。</w:t>
            </w:r>
          </w:p>
        </w:tc>
      </w:tr>
    </w:tbl>
    <w:p w:rsidR="00DE6E3A" w:rsidRPr="004D6E45" w:rsidRDefault="00DE6E3A" w:rsidP="00DE6E3A">
      <w:pPr>
        <w:spacing w:line="400" w:lineRule="exact"/>
        <w:jc w:val="left"/>
        <w:rPr>
          <w:rFonts w:ascii="仿宋_GB2312" w:eastAsia="仿宋_GB2312" w:hAnsi="宋体"/>
          <w:sz w:val="28"/>
          <w:szCs w:val="28"/>
        </w:rPr>
      </w:pPr>
    </w:p>
    <w:p w:rsidR="003207C9" w:rsidRPr="004D6E45" w:rsidRDefault="003207C9" w:rsidP="003207C9">
      <w:pPr>
        <w:pStyle w:val="2"/>
        <w:spacing w:before="140" w:after="140" w:line="240" w:lineRule="auto"/>
        <w:textAlignment w:val="baseline"/>
        <w:rPr>
          <w:rFonts w:ascii="仿宋_GB2312" w:eastAsia="仿宋_GB2312" w:hAnsi="宋体" w:cs="Times New Roman"/>
          <w:b w:val="0"/>
          <w:bCs w:val="0"/>
          <w:sz w:val="28"/>
          <w:szCs w:val="28"/>
        </w:rPr>
      </w:pPr>
      <w:r w:rsidRPr="004D6E45">
        <w:rPr>
          <w:rFonts w:ascii="仿宋_GB2312" w:eastAsia="仿宋_GB2312" w:hAnsi="宋体" w:cs="Times New Roman" w:hint="eastAsia"/>
          <w:b w:val="0"/>
          <w:bCs w:val="0"/>
          <w:sz w:val="28"/>
          <w:szCs w:val="28"/>
        </w:rPr>
        <w:t>（</w:t>
      </w:r>
      <w:r w:rsidR="003B5386">
        <w:rPr>
          <w:rFonts w:ascii="仿宋_GB2312" w:eastAsia="仿宋_GB2312" w:hAnsi="宋体" w:cs="Times New Roman" w:hint="eastAsia"/>
          <w:b w:val="0"/>
          <w:bCs w:val="0"/>
          <w:sz w:val="28"/>
          <w:szCs w:val="28"/>
        </w:rPr>
        <w:t>3</w:t>
      </w:r>
      <w:r w:rsidR="00DE6E3A">
        <w:rPr>
          <w:rFonts w:ascii="仿宋_GB2312" w:eastAsia="仿宋_GB2312" w:hAnsi="宋体" w:cs="Times New Roman" w:hint="eastAsia"/>
          <w:b w:val="0"/>
          <w:bCs w:val="0"/>
          <w:sz w:val="28"/>
          <w:szCs w:val="28"/>
        </w:rPr>
        <w:t>）业绩分</w:t>
      </w:r>
      <w:r w:rsidRPr="004D6E45">
        <w:rPr>
          <w:rFonts w:ascii="仿宋_GB2312" w:eastAsia="仿宋_GB2312" w:hAnsi="宋体" w:cs="Times New Roman" w:hint="eastAsia"/>
          <w:b w:val="0"/>
          <w:bCs w:val="0"/>
          <w:sz w:val="28"/>
          <w:szCs w:val="28"/>
        </w:rPr>
        <w:t>（</w:t>
      </w:r>
      <w:r w:rsidR="00DE6E3A">
        <w:rPr>
          <w:rFonts w:ascii="仿宋_GB2312" w:eastAsia="仿宋_GB2312" w:hAnsi="宋体" w:cs="Times New Roman" w:hint="eastAsia"/>
          <w:b w:val="0"/>
          <w:bCs w:val="0"/>
          <w:sz w:val="28"/>
          <w:szCs w:val="28"/>
        </w:rPr>
        <w:t>1</w:t>
      </w:r>
      <w:r w:rsidRPr="004D6E45">
        <w:rPr>
          <w:rFonts w:ascii="仿宋_GB2312" w:eastAsia="仿宋_GB2312" w:hAnsi="宋体" w:cs="Times New Roman" w:hint="eastAsia"/>
          <w:b w:val="0"/>
          <w:bCs w:val="0"/>
          <w:sz w:val="28"/>
          <w:szCs w:val="28"/>
        </w:rPr>
        <w:t>0分）</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1062"/>
        <w:gridCol w:w="6263"/>
      </w:tblGrid>
      <w:tr w:rsidR="003207C9" w:rsidRPr="004D6E45" w:rsidTr="00DE6E3A">
        <w:trPr>
          <w:trHeight w:val="250"/>
          <w:jc w:val="center"/>
        </w:trPr>
        <w:tc>
          <w:tcPr>
            <w:tcW w:w="1915" w:type="dxa"/>
            <w:tcBorders>
              <w:top w:val="single" w:sz="4" w:space="0" w:color="auto"/>
              <w:left w:val="single" w:sz="4" w:space="0" w:color="auto"/>
              <w:bottom w:val="single" w:sz="4" w:space="0" w:color="auto"/>
              <w:right w:val="single" w:sz="4" w:space="0" w:color="auto"/>
            </w:tcBorders>
            <w:vAlign w:val="center"/>
          </w:tcPr>
          <w:p w:rsidR="003207C9" w:rsidRPr="004D6E45" w:rsidRDefault="003207C9" w:rsidP="004A10E4">
            <w:pPr>
              <w:pStyle w:val="a4"/>
              <w:jc w:val="center"/>
              <w:rPr>
                <w:rFonts w:ascii="仿宋_GB2312" w:eastAsia="仿宋_GB2312" w:hAnsi="宋体" w:cs="Times New Roman"/>
                <w:sz w:val="24"/>
                <w:szCs w:val="24"/>
              </w:rPr>
            </w:pPr>
            <w:r w:rsidRPr="004D6E45">
              <w:rPr>
                <w:rFonts w:ascii="仿宋_GB2312" w:eastAsia="仿宋_GB2312" w:hAnsi="宋体" w:cs="Times New Roman" w:hint="eastAsia"/>
                <w:sz w:val="24"/>
                <w:szCs w:val="24"/>
              </w:rPr>
              <w:t>评审项目</w:t>
            </w:r>
          </w:p>
        </w:tc>
        <w:tc>
          <w:tcPr>
            <w:tcW w:w="1062" w:type="dxa"/>
            <w:tcBorders>
              <w:top w:val="single" w:sz="4" w:space="0" w:color="auto"/>
              <w:left w:val="single" w:sz="4" w:space="0" w:color="auto"/>
              <w:bottom w:val="single" w:sz="4" w:space="0" w:color="auto"/>
              <w:right w:val="single" w:sz="4" w:space="0" w:color="auto"/>
            </w:tcBorders>
            <w:vAlign w:val="center"/>
          </w:tcPr>
          <w:p w:rsidR="003207C9" w:rsidRPr="004D6E45" w:rsidRDefault="003207C9" w:rsidP="004A10E4">
            <w:pPr>
              <w:pStyle w:val="a4"/>
              <w:jc w:val="center"/>
              <w:rPr>
                <w:rFonts w:ascii="仿宋_GB2312" w:eastAsia="仿宋_GB2312" w:hAnsi="宋体" w:cs="Times New Roman"/>
                <w:sz w:val="24"/>
                <w:szCs w:val="24"/>
              </w:rPr>
            </w:pPr>
            <w:r w:rsidRPr="004D6E45">
              <w:rPr>
                <w:rFonts w:ascii="仿宋_GB2312" w:eastAsia="仿宋_GB2312" w:hAnsi="宋体" w:cs="Times New Roman" w:hint="eastAsia"/>
                <w:sz w:val="24"/>
                <w:szCs w:val="24"/>
              </w:rPr>
              <w:t>标准分</w:t>
            </w:r>
          </w:p>
        </w:tc>
        <w:tc>
          <w:tcPr>
            <w:tcW w:w="6263" w:type="dxa"/>
            <w:tcBorders>
              <w:top w:val="single" w:sz="4" w:space="0" w:color="auto"/>
              <w:left w:val="single" w:sz="4" w:space="0" w:color="auto"/>
              <w:bottom w:val="single" w:sz="4" w:space="0" w:color="auto"/>
              <w:right w:val="single" w:sz="4" w:space="0" w:color="auto"/>
            </w:tcBorders>
            <w:vAlign w:val="center"/>
          </w:tcPr>
          <w:p w:rsidR="003207C9" w:rsidRPr="004D6E45" w:rsidRDefault="003207C9" w:rsidP="004A10E4">
            <w:pPr>
              <w:pStyle w:val="a4"/>
              <w:jc w:val="center"/>
              <w:rPr>
                <w:rFonts w:ascii="仿宋_GB2312" w:eastAsia="仿宋_GB2312" w:hAnsi="宋体" w:cs="Times New Roman"/>
                <w:sz w:val="24"/>
                <w:szCs w:val="24"/>
              </w:rPr>
            </w:pPr>
            <w:r w:rsidRPr="004D6E45">
              <w:rPr>
                <w:rFonts w:ascii="仿宋_GB2312" w:eastAsia="仿宋_GB2312" w:hAnsi="宋体" w:cs="Times New Roman" w:hint="eastAsia"/>
                <w:sz w:val="24"/>
                <w:szCs w:val="24"/>
              </w:rPr>
              <w:t>评分标准</w:t>
            </w:r>
          </w:p>
        </w:tc>
      </w:tr>
      <w:tr w:rsidR="003207C9" w:rsidRPr="004D6E45" w:rsidTr="00DE6E3A">
        <w:trPr>
          <w:trHeight w:val="554"/>
          <w:jc w:val="center"/>
        </w:trPr>
        <w:tc>
          <w:tcPr>
            <w:tcW w:w="1915" w:type="dxa"/>
            <w:tcBorders>
              <w:top w:val="single" w:sz="4" w:space="0" w:color="auto"/>
              <w:left w:val="single" w:sz="4" w:space="0" w:color="auto"/>
              <w:bottom w:val="single" w:sz="4" w:space="0" w:color="auto"/>
              <w:right w:val="single" w:sz="4" w:space="0" w:color="auto"/>
            </w:tcBorders>
            <w:vAlign w:val="center"/>
          </w:tcPr>
          <w:p w:rsidR="003207C9" w:rsidRPr="004D6E45" w:rsidRDefault="003207C9" w:rsidP="004A10E4">
            <w:pPr>
              <w:pStyle w:val="a4"/>
              <w:jc w:val="center"/>
              <w:rPr>
                <w:rFonts w:ascii="仿宋_GB2312" w:eastAsia="仿宋_GB2312" w:hAnsi="宋体" w:cs="Times New Roman"/>
                <w:sz w:val="24"/>
                <w:szCs w:val="24"/>
              </w:rPr>
            </w:pPr>
            <w:r w:rsidRPr="004D6E45">
              <w:rPr>
                <w:rFonts w:ascii="仿宋_GB2312" w:eastAsia="仿宋_GB2312" w:hAnsi="宋体" w:cs="Times New Roman" w:hint="eastAsia"/>
                <w:sz w:val="24"/>
                <w:szCs w:val="24"/>
              </w:rPr>
              <w:t>类似项目业绩</w:t>
            </w:r>
          </w:p>
        </w:tc>
        <w:tc>
          <w:tcPr>
            <w:tcW w:w="1062" w:type="dxa"/>
            <w:tcBorders>
              <w:top w:val="single" w:sz="4" w:space="0" w:color="auto"/>
              <w:left w:val="single" w:sz="4" w:space="0" w:color="auto"/>
              <w:bottom w:val="single" w:sz="4" w:space="0" w:color="auto"/>
              <w:right w:val="single" w:sz="4" w:space="0" w:color="auto"/>
            </w:tcBorders>
            <w:vAlign w:val="center"/>
          </w:tcPr>
          <w:p w:rsidR="003207C9" w:rsidRPr="004D6E45" w:rsidRDefault="003207C9" w:rsidP="004A10E4">
            <w:pPr>
              <w:pStyle w:val="a4"/>
              <w:jc w:val="center"/>
              <w:rPr>
                <w:rFonts w:ascii="仿宋_GB2312" w:eastAsia="仿宋_GB2312" w:hAnsi="宋体" w:cs="Times New Roman"/>
                <w:sz w:val="24"/>
                <w:szCs w:val="24"/>
              </w:rPr>
            </w:pPr>
            <w:r w:rsidRPr="004D6E45">
              <w:rPr>
                <w:rFonts w:ascii="仿宋_GB2312" w:eastAsia="仿宋_GB2312" w:hAnsi="宋体" w:cs="Times New Roman" w:hint="eastAsia"/>
                <w:sz w:val="24"/>
                <w:szCs w:val="24"/>
              </w:rPr>
              <w:t>1</w:t>
            </w:r>
            <w:r w:rsidR="00DE6E3A">
              <w:rPr>
                <w:rFonts w:ascii="仿宋_GB2312" w:eastAsia="仿宋_GB2312" w:hAnsi="宋体" w:cs="Times New Roman" w:hint="eastAsia"/>
                <w:sz w:val="24"/>
                <w:szCs w:val="24"/>
              </w:rPr>
              <w:t>0</w:t>
            </w:r>
          </w:p>
        </w:tc>
        <w:tc>
          <w:tcPr>
            <w:tcW w:w="6263" w:type="dxa"/>
            <w:tcBorders>
              <w:top w:val="single" w:sz="4" w:space="0" w:color="auto"/>
              <w:left w:val="single" w:sz="4" w:space="0" w:color="auto"/>
              <w:bottom w:val="single" w:sz="4" w:space="0" w:color="auto"/>
              <w:right w:val="single" w:sz="4" w:space="0" w:color="auto"/>
            </w:tcBorders>
            <w:vAlign w:val="center"/>
          </w:tcPr>
          <w:p w:rsidR="003207C9" w:rsidRPr="00DE6E3A" w:rsidRDefault="003207C9" w:rsidP="00DE6E3A">
            <w:pPr>
              <w:pStyle w:val="a4"/>
              <w:rPr>
                <w:rFonts w:ascii="仿宋_GB2312" w:eastAsia="仿宋_GB2312" w:hAnsi="宋体" w:cs="Times New Roman"/>
                <w:sz w:val="24"/>
                <w:szCs w:val="24"/>
              </w:rPr>
            </w:pPr>
            <w:r w:rsidRPr="004D6E45">
              <w:rPr>
                <w:rFonts w:ascii="仿宋_GB2312" w:eastAsia="仿宋_GB2312" w:hAnsi="宋体" w:cs="Times New Roman" w:hint="eastAsia"/>
                <w:sz w:val="24"/>
                <w:szCs w:val="24"/>
              </w:rPr>
              <w:t>●提供近3年省内高校行业类似项目业绩5个，得3分，多于5个，每增加一个加1分，最多得</w:t>
            </w:r>
            <w:r w:rsidR="00DE6E3A">
              <w:rPr>
                <w:rFonts w:ascii="仿宋_GB2312" w:eastAsia="仿宋_GB2312" w:hAnsi="宋体" w:cs="Times New Roman" w:hint="eastAsia"/>
                <w:sz w:val="24"/>
                <w:szCs w:val="24"/>
              </w:rPr>
              <w:t>10</w:t>
            </w:r>
            <w:r w:rsidRPr="004D6E45">
              <w:rPr>
                <w:rFonts w:ascii="仿宋_GB2312" w:eastAsia="仿宋_GB2312" w:hAnsi="宋体" w:cs="Times New Roman" w:hint="eastAsia"/>
                <w:sz w:val="24"/>
                <w:szCs w:val="24"/>
              </w:rPr>
              <w:t>分（需提供加盖鲜章的合同复印件，原件备查）</w:t>
            </w:r>
          </w:p>
        </w:tc>
      </w:tr>
    </w:tbl>
    <w:p w:rsidR="003207C9" w:rsidRPr="004D6E45" w:rsidRDefault="003207C9" w:rsidP="003207C9">
      <w:pPr>
        <w:pStyle w:val="2"/>
        <w:spacing w:before="140" w:after="140"/>
        <w:textAlignment w:val="baseline"/>
        <w:rPr>
          <w:rFonts w:ascii="仿宋_GB2312" w:eastAsia="仿宋_GB2312" w:hAnsi="宋体" w:cs="Times New Roman"/>
          <w:b w:val="0"/>
          <w:bCs w:val="0"/>
          <w:sz w:val="28"/>
          <w:szCs w:val="28"/>
        </w:rPr>
      </w:pPr>
      <w:r w:rsidRPr="004D6E45">
        <w:rPr>
          <w:rFonts w:ascii="仿宋_GB2312" w:eastAsia="仿宋_GB2312" w:hAnsi="宋体" w:cs="Times New Roman" w:hint="eastAsia"/>
          <w:b w:val="0"/>
          <w:bCs w:val="0"/>
          <w:sz w:val="28"/>
          <w:szCs w:val="28"/>
        </w:rPr>
        <w:lastRenderedPageBreak/>
        <w:t>（</w:t>
      </w:r>
      <w:r w:rsidR="003B5386">
        <w:rPr>
          <w:rFonts w:ascii="仿宋_GB2312" w:eastAsia="仿宋_GB2312" w:hAnsi="宋体" w:cs="Times New Roman" w:hint="eastAsia"/>
          <w:b w:val="0"/>
          <w:bCs w:val="0"/>
          <w:sz w:val="28"/>
          <w:szCs w:val="28"/>
        </w:rPr>
        <w:t>4</w:t>
      </w:r>
      <w:bookmarkStart w:id="12" w:name="_GoBack"/>
      <w:bookmarkEnd w:id="12"/>
      <w:r w:rsidR="00DE6E3A">
        <w:rPr>
          <w:rFonts w:ascii="仿宋_GB2312" w:eastAsia="仿宋_GB2312" w:hAnsi="宋体" w:cs="Times New Roman" w:hint="eastAsia"/>
          <w:b w:val="0"/>
          <w:bCs w:val="0"/>
          <w:sz w:val="28"/>
          <w:szCs w:val="28"/>
        </w:rPr>
        <w:t>）质保分</w:t>
      </w:r>
      <w:r w:rsidRPr="004D6E45">
        <w:rPr>
          <w:rFonts w:ascii="仿宋_GB2312" w:eastAsia="仿宋_GB2312" w:hAnsi="宋体" w:cs="Times New Roman" w:hint="eastAsia"/>
          <w:b w:val="0"/>
          <w:bCs w:val="0"/>
          <w:sz w:val="28"/>
          <w:szCs w:val="28"/>
        </w:rPr>
        <w:t>（</w:t>
      </w:r>
      <w:r w:rsidR="00DE6E3A">
        <w:rPr>
          <w:rFonts w:ascii="仿宋_GB2312" w:eastAsia="仿宋_GB2312" w:hAnsi="宋体" w:cs="Times New Roman" w:hint="eastAsia"/>
          <w:b w:val="0"/>
          <w:bCs w:val="0"/>
          <w:sz w:val="28"/>
          <w:szCs w:val="28"/>
        </w:rPr>
        <w:t>5</w:t>
      </w:r>
      <w:r w:rsidRPr="004D6E45">
        <w:rPr>
          <w:rFonts w:ascii="仿宋_GB2312" w:eastAsia="仿宋_GB2312" w:hAnsi="宋体" w:cs="Times New Roman" w:hint="eastAsia"/>
          <w:b w:val="0"/>
          <w:bCs w:val="0"/>
          <w:sz w:val="28"/>
          <w:szCs w:val="28"/>
        </w:rPr>
        <w:t>分）</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80"/>
        <w:gridCol w:w="6120"/>
      </w:tblGrid>
      <w:tr w:rsidR="003207C9" w:rsidRPr="004D6E45" w:rsidTr="00DE6E3A">
        <w:trPr>
          <w:trHeight w:val="137"/>
          <w:jc w:val="center"/>
        </w:trPr>
        <w:tc>
          <w:tcPr>
            <w:tcW w:w="1980" w:type="dxa"/>
            <w:tcBorders>
              <w:top w:val="single" w:sz="4" w:space="0" w:color="auto"/>
              <w:left w:val="single" w:sz="4" w:space="0" w:color="auto"/>
              <w:bottom w:val="single" w:sz="4" w:space="0" w:color="auto"/>
              <w:right w:val="single" w:sz="4" w:space="0" w:color="auto"/>
            </w:tcBorders>
            <w:vAlign w:val="center"/>
          </w:tcPr>
          <w:p w:rsidR="003207C9" w:rsidRPr="004D6E45" w:rsidRDefault="003207C9" w:rsidP="004A10E4">
            <w:pPr>
              <w:ind w:firstLine="645"/>
              <w:jc w:val="center"/>
              <w:rPr>
                <w:rFonts w:ascii="仿宋_GB2312" w:eastAsia="仿宋_GB2312" w:hAnsi="宋体"/>
                <w:sz w:val="24"/>
              </w:rPr>
            </w:pPr>
            <w:r w:rsidRPr="004D6E45">
              <w:rPr>
                <w:rFonts w:ascii="仿宋_GB2312" w:eastAsia="仿宋_GB2312" w:hAnsi="宋体" w:hint="eastAsia"/>
                <w:sz w:val="24"/>
              </w:rPr>
              <w:t>评审项目</w:t>
            </w:r>
          </w:p>
        </w:tc>
        <w:tc>
          <w:tcPr>
            <w:tcW w:w="1080" w:type="dxa"/>
            <w:tcBorders>
              <w:top w:val="single" w:sz="4" w:space="0" w:color="auto"/>
              <w:left w:val="single" w:sz="4" w:space="0" w:color="auto"/>
              <w:bottom w:val="single" w:sz="4" w:space="0" w:color="auto"/>
              <w:right w:val="single" w:sz="4" w:space="0" w:color="auto"/>
            </w:tcBorders>
            <w:vAlign w:val="center"/>
          </w:tcPr>
          <w:p w:rsidR="003207C9" w:rsidRPr="004D6E45" w:rsidRDefault="003207C9" w:rsidP="004A10E4">
            <w:pPr>
              <w:rPr>
                <w:rFonts w:ascii="仿宋_GB2312" w:eastAsia="仿宋_GB2312" w:hAnsi="宋体"/>
                <w:sz w:val="24"/>
              </w:rPr>
            </w:pPr>
            <w:r w:rsidRPr="004D6E45">
              <w:rPr>
                <w:rFonts w:ascii="仿宋_GB2312" w:eastAsia="仿宋_GB2312" w:hAnsi="宋体" w:hint="eastAsia"/>
                <w:sz w:val="24"/>
              </w:rPr>
              <w:t>标准分</w:t>
            </w:r>
          </w:p>
        </w:tc>
        <w:tc>
          <w:tcPr>
            <w:tcW w:w="6120" w:type="dxa"/>
            <w:tcBorders>
              <w:top w:val="single" w:sz="4" w:space="0" w:color="auto"/>
              <w:left w:val="single" w:sz="4" w:space="0" w:color="auto"/>
              <w:bottom w:val="single" w:sz="4" w:space="0" w:color="auto"/>
              <w:right w:val="single" w:sz="4" w:space="0" w:color="auto"/>
            </w:tcBorders>
            <w:vAlign w:val="center"/>
          </w:tcPr>
          <w:p w:rsidR="003207C9" w:rsidRPr="004D6E45" w:rsidRDefault="003207C9" w:rsidP="004A10E4">
            <w:pPr>
              <w:ind w:firstLine="645"/>
              <w:jc w:val="center"/>
              <w:rPr>
                <w:rFonts w:ascii="仿宋_GB2312" w:eastAsia="仿宋_GB2312" w:hAnsi="宋体"/>
                <w:sz w:val="24"/>
              </w:rPr>
            </w:pPr>
            <w:r w:rsidRPr="004D6E45">
              <w:rPr>
                <w:rFonts w:ascii="仿宋_GB2312" w:eastAsia="仿宋_GB2312" w:hAnsi="宋体" w:hint="eastAsia"/>
                <w:sz w:val="24"/>
              </w:rPr>
              <w:t>评分标准</w:t>
            </w:r>
          </w:p>
        </w:tc>
      </w:tr>
      <w:tr w:rsidR="003207C9" w:rsidRPr="004D6E45" w:rsidTr="00DE6E3A">
        <w:trPr>
          <w:trHeight w:val="312"/>
          <w:jc w:val="center"/>
        </w:trPr>
        <w:tc>
          <w:tcPr>
            <w:tcW w:w="1980" w:type="dxa"/>
            <w:tcBorders>
              <w:top w:val="single" w:sz="4" w:space="0" w:color="auto"/>
              <w:left w:val="single" w:sz="4" w:space="0" w:color="auto"/>
              <w:bottom w:val="single" w:sz="4" w:space="0" w:color="auto"/>
              <w:right w:val="single" w:sz="4" w:space="0" w:color="auto"/>
            </w:tcBorders>
            <w:vAlign w:val="center"/>
          </w:tcPr>
          <w:p w:rsidR="003207C9" w:rsidRPr="004D6E45" w:rsidRDefault="00DE6E3A" w:rsidP="004A10E4">
            <w:pPr>
              <w:jc w:val="center"/>
              <w:rPr>
                <w:rFonts w:ascii="仿宋_GB2312" w:eastAsia="仿宋_GB2312" w:hAnsi="宋体"/>
                <w:sz w:val="24"/>
              </w:rPr>
            </w:pPr>
            <w:r>
              <w:rPr>
                <w:rFonts w:ascii="仿宋_GB2312" w:eastAsia="仿宋_GB2312" w:hAnsi="宋体" w:hint="eastAsia"/>
                <w:sz w:val="24"/>
              </w:rPr>
              <w:t>服务与质保</w:t>
            </w:r>
          </w:p>
        </w:tc>
        <w:tc>
          <w:tcPr>
            <w:tcW w:w="1080" w:type="dxa"/>
            <w:tcBorders>
              <w:top w:val="single" w:sz="4" w:space="0" w:color="auto"/>
              <w:left w:val="single" w:sz="4" w:space="0" w:color="auto"/>
              <w:bottom w:val="single" w:sz="4" w:space="0" w:color="auto"/>
              <w:right w:val="single" w:sz="4" w:space="0" w:color="auto"/>
            </w:tcBorders>
            <w:vAlign w:val="center"/>
          </w:tcPr>
          <w:p w:rsidR="003207C9" w:rsidRPr="004D6E45" w:rsidRDefault="003207C9" w:rsidP="004A10E4">
            <w:pPr>
              <w:jc w:val="center"/>
              <w:rPr>
                <w:rFonts w:ascii="仿宋_GB2312" w:eastAsia="仿宋_GB2312" w:hAnsi="宋体"/>
                <w:sz w:val="24"/>
              </w:rPr>
            </w:pPr>
            <w:r w:rsidRPr="004D6E45">
              <w:rPr>
                <w:rFonts w:ascii="仿宋_GB2312" w:eastAsia="仿宋_GB2312" w:hAnsi="宋体" w:hint="eastAsia"/>
                <w:sz w:val="24"/>
              </w:rPr>
              <w:t>5</w:t>
            </w:r>
          </w:p>
        </w:tc>
        <w:tc>
          <w:tcPr>
            <w:tcW w:w="6120" w:type="dxa"/>
            <w:tcBorders>
              <w:top w:val="single" w:sz="4" w:space="0" w:color="auto"/>
              <w:left w:val="single" w:sz="4" w:space="0" w:color="auto"/>
              <w:bottom w:val="single" w:sz="4" w:space="0" w:color="auto"/>
              <w:right w:val="single" w:sz="4" w:space="0" w:color="auto"/>
            </w:tcBorders>
            <w:vAlign w:val="center"/>
          </w:tcPr>
          <w:p w:rsidR="00DE6E3A" w:rsidRPr="004D6E45" w:rsidRDefault="00DE6E3A" w:rsidP="00DE6E3A">
            <w:pPr>
              <w:pStyle w:val="a4"/>
              <w:rPr>
                <w:rFonts w:ascii="仿宋_GB2312" w:eastAsia="仿宋_GB2312" w:hAnsi="宋体" w:cs="Times New Roman"/>
                <w:sz w:val="24"/>
                <w:szCs w:val="24"/>
              </w:rPr>
            </w:pPr>
            <w:r w:rsidRPr="004D6E45">
              <w:rPr>
                <w:rFonts w:ascii="仿宋_GB2312" w:eastAsia="仿宋_GB2312" w:hAnsi="宋体" w:hint="eastAsia"/>
                <w:sz w:val="24"/>
              </w:rPr>
              <w:t>●</w:t>
            </w:r>
            <w:r w:rsidRPr="004D6E45">
              <w:rPr>
                <w:rFonts w:ascii="仿宋_GB2312" w:eastAsia="仿宋_GB2312" w:hAnsi="宋体" w:cs="Times New Roman" w:hint="eastAsia"/>
                <w:sz w:val="24"/>
                <w:szCs w:val="24"/>
              </w:rPr>
              <w:t>提供完善的实施、服务方案，完全满足用户的实施要求，得</w:t>
            </w:r>
            <w:r>
              <w:rPr>
                <w:rFonts w:ascii="仿宋_GB2312" w:eastAsia="仿宋_GB2312" w:hAnsi="宋体" w:cs="Times New Roman" w:hint="eastAsia"/>
                <w:sz w:val="24"/>
                <w:szCs w:val="24"/>
              </w:rPr>
              <w:t>2</w:t>
            </w:r>
            <w:r w:rsidRPr="004D6E45">
              <w:rPr>
                <w:rFonts w:ascii="仿宋_GB2312" w:eastAsia="仿宋_GB2312" w:hAnsi="宋体" w:cs="Times New Roman" w:hint="eastAsia"/>
                <w:sz w:val="24"/>
                <w:szCs w:val="24"/>
              </w:rPr>
              <w:t>分；</w:t>
            </w:r>
          </w:p>
          <w:p w:rsidR="003207C9" w:rsidRDefault="00DE6E3A" w:rsidP="00DE6E3A">
            <w:pPr>
              <w:rPr>
                <w:rFonts w:ascii="仿宋_GB2312" w:eastAsia="仿宋_GB2312" w:hAnsi="宋体"/>
                <w:sz w:val="24"/>
              </w:rPr>
            </w:pPr>
            <w:r w:rsidRPr="004D6E45">
              <w:rPr>
                <w:rFonts w:ascii="仿宋_GB2312" w:eastAsia="仿宋_GB2312" w:hAnsi="宋体" w:hint="eastAsia"/>
                <w:sz w:val="24"/>
              </w:rPr>
              <w:t>●投标人注册地在省内得</w:t>
            </w:r>
            <w:r>
              <w:rPr>
                <w:rFonts w:ascii="仿宋_GB2312" w:eastAsia="仿宋_GB2312" w:hAnsi="宋体" w:hint="eastAsia"/>
                <w:sz w:val="24"/>
              </w:rPr>
              <w:t>2</w:t>
            </w:r>
            <w:r w:rsidRPr="004D6E45">
              <w:rPr>
                <w:rFonts w:ascii="仿宋_GB2312" w:eastAsia="仿宋_GB2312" w:hAnsi="宋体" w:hint="eastAsia"/>
                <w:sz w:val="24"/>
              </w:rPr>
              <w:t>分；在南京有分支机构（提供营业执照或相关证明），得</w:t>
            </w:r>
            <w:r>
              <w:rPr>
                <w:rFonts w:ascii="仿宋_GB2312" w:eastAsia="仿宋_GB2312" w:hAnsi="宋体" w:hint="eastAsia"/>
                <w:sz w:val="24"/>
              </w:rPr>
              <w:t>1</w:t>
            </w:r>
            <w:r w:rsidRPr="004D6E45">
              <w:rPr>
                <w:rFonts w:ascii="仿宋_GB2312" w:eastAsia="仿宋_GB2312" w:hAnsi="宋体" w:hint="eastAsia"/>
                <w:sz w:val="24"/>
              </w:rPr>
              <w:t>分，否则不得分;</w:t>
            </w:r>
          </w:p>
          <w:p w:rsidR="00DE6E3A" w:rsidRPr="004D6E45" w:rsidRDefault="00DE6E3A" w:rsidP="00DE6E3A">
            <w:pPr>
              <w:rPr>
                <w:rFonts w:ascii="仿宋_GB2312" w:eastAsia="仿宋_GB2312" w:hAnsi="宋体"/>
                <w:sz w:val="24"/>
              </w:rPr>
            </w:pPr>
            <w:r w:rsidRPr="004D6E45">
              <w:rPr>
                <w:rFonts w:ascii="仿宋_GB2312" w:eastAsia="仿宋_GB2312" w:hAnsi="宋体" w:hint="eastAsia"/>
                <w:sz w:val="24"/>
              </w:rPr>
              <w:t>●</w:t>
            </w:r>
            <w:r>
              <w:rPr>
                <w:rFonts w:ascii="仿宋_GB2312" w:eastAsia="仿宋_GB2312" w:hAnsi="宋体" w:hint="eastAsia"/>
                <w:sz w:val="24"/>
              </w:rPr>
              <w:t>按照招标要求提供质保响应得1分。</w:t>
            </w:r>
          </w:p>
        </w:tc>
      </w:tr>
    </w:tbl>
    <w:p w:rsidR="003207C9" w:rsidRPr="003207C9" w:rsidRDefault="003207C9"/>
    <w:sectPr w:rsidR="003207C9" w:rsidRPr="003207C9" w:rsidSect="00026F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743" w:rsidRDefault="00F57743" w:rsidP="00460758">
      <w:r>
        <w:separator/>
      </w:r>
    </w:p>
  </w:endnote>
  <w:endnote w:type="continuationSeparator" w:id="1">
    <w:p w:rsidR="00F57743" w:rsidRDefault="00F57743" w:rsidP="00460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743" w:rsidRDefault="00F57743" w:rsidP="00460758">
      <w:r>
        <w:separator/>
      </w:r>
    </w:p>
  </w:footnote>
  <w:footnote w:type="continuationSeparator" w:id="1">
    <w:p w:rsidR="00F57743" w:rsidRDefault="00F57743" w:rsidP="004607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DE6"/>
    <w:multiLevelType w:val="hybridMultilevel"/>
    <w:tmpl w:val="8C9E0C2A"/>
    <w:lvl w:ilvl="0" w:tplc="04090013">
      <w:start w:val="1"/>
      <w:numFmt w:val="chineseCountingThousand"/>
      <w:lvlText w:val="%1、"/>
      <w:lvlJc w:val="left"/>
      <w:pPr>
        <w:ind w:left="704" w:hanging="42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nsid w:val="0BF616BD"/>
    <w:multiLevelType w:val="hybridMultilevel"/>
    <w:tmpl w:val="444A416A"/>
    <w:lvl w:ilvl="0" w:tplc="753E3AF6">
      <w:start w:val="1"/>
      <w:numFmt w:val="decimal"/>
      <w:lvlText w:val="%1、"/>
      <w:lvlJc w:val="left"/>
      <w:pPr>
        <w:ind w:left="840" w:hanging="360"/>
      </w:pPr>
      <w:rPr>
        <w:rFonts w:cs="Courier New"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B873D39"/>
    <w:multiLevelType w:val="hybridMultilevel"/>
    <w:tmpl w:val="432EBA40"/>
    <w:lvl w:ilvl="0" w:tplc="0409000F">
      <w:start w:val="1"/>
      <w:numFmt w:val="decimal"/>
      <w:lvlText w:val="%1."/>
      <w:lvlJc w:val="left"/>
      <w:pPr>
        <w:ind w:left="420" w:hanging="420"/>
      </w:pPr>
    </w:lvl>
    <w:lvl w:ilvl="1" w:tplc="A3CC5702">
      <w:start w:val="3"/>
      <w:numFmt w:val="bullet"/>
      <w:lvlText w:val="★"/>
      <w:lvlJc w:val="left"/>
      <w:pPr>
        <w:ind w:left="780" w:hanging="360"/>
      </w:pPr>
      <w:rPr>
        <w:rFonts w:ascii="宋体" w:eastAsia="宋体" w:hAnsi="宋体" w:cs="Times New Roman" w:hint="eastAsia"/>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17607A6"/>
    <w:multiLevelType w:val="hybridMultilevel"/>
    <w:tmpl w:val="290E6B9C"/>
    <w:lvl w:ilvl="0" w:tplc="A860151A">
      <w:start w:val="1"/>
      <w:numFmt w:val="decimal"/>
      <w:lvlText w:val="%1."/>
      <w:lvlJc w:val="left"/>
      <w:pPr>
        <w:ind w:left="420" w:hanging="420"/>
      </w:pPr>
      <w:rPr>
        <w:b w:val="0"/>
      </w:rPr>
    </w:lvl>
    <w:lvl w:ilvl="1" w:tplc="A3CC5702">
      <w:start w:val="3"/>
      <w:numFmt w:val="bullet"/>
      <w:lvlText w:val="★"/>
      <w:lvlJc w:val="left"/>
      <w:pPr>
        <w:ind w:left="780" w:hanging="360"/>
      </w:pPr>
      <w:rPr>
        <w:rFonts w:ascii="宋体" w:eastAsia="宋体" w:hAnsi="宋体" w:cs="Times New Roman" w:hint="eastAsia"/>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56D040BE"/>
    <w:multiLevelType w:val="hybridMultilevel"/>
    <w:tmpl w:val="146CD50A"/>
    <w:lvl w:ilvl="0" w:tplc="A64431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144C"/>
    <w:rsid w:val="00001984"/>
    <w:rsid w:val="00002017"/>
    <w:rsid w:val="00026FA4"/>
    <w:rsid w:val="00041068"/>
    <w:rsid w:val="00046E2D"/>
    <w:rsid w:val="002412FA"/>
    <w:rsid w:val="003207C9"/>
    <w:rsid w:val="0032160C"/>
    <w:rsid w:val="003B5386"/>
    <w:rsid w:val="00440EB7"/>
    <w:rsid w:val="00460758"/>
    <w:rsid w:val="00502CE2"/>
    <w:rsid w:val="00520724"/>
    <w:rsid w:val="00531A3D"/>
    <w:rsid w:val="005A144C"/>
    <w:rsid w:val="005B3626"/>
    <w:rsid w:val="0062620C"/>
    <w:rsid w:val="00675791"/>
    <w:rsid w:val="006A4AA3"/>
    <w:rsid w:val="006D2893"/>
    <w:rsid w:val="007054CC"/>
    <w:rsid w:val="007C2AB2"/>
    <w:rsid w:val="008704AA"/>
    <w:rsid w:val="008F057A"/>
    <w:rsid w:val="0090435D"/>
    <w:rsid w:val="00961118"/>
    <w:rsid w:val="0097012B"/>
    <w:rsid w:val="009F7C4A"/>
    <w:rsid w:val="00B2676B"/>
    <w:rsid w:val="00BA7394"/>
    <w:rsid w:val="00BB6F3A"/>
    <w:rsid w:val="00BD63F7"/>
    <w:rsid w:val="00D54365"/>
    <w:rsid w:val="00DE6E3A"/>
    <w:rsid w:val="00E01ED6"/>
    <w:rsid w:val="00ED692E"/>
    <w:rsid w:val="00EE7CE3"/>
    <w:rsid w:val="00F57743"/>
    <w:rsid w:val="00FA20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CE2"/>
    <w:pPr>
      <w:widowControl w:val="0"/>
      <w:jc w:val="both"/>
    </w:pPr>
    <w:rPr>
      <w:rFonts w:ascii="Times New Roman" w:eastAsia="宋体" w:hAnsi="Times New Roman" w:cs="Times New Roman"/>
      <w:szCs w:val="21"/>
    </w:rPr>
  </w:style>
  <w:style w:type="paragraph" w:styleId="2">
    <w:name w:val="heading 2"/>
    <w:basedOn w:val="a"/>
    <w:next w:val="a0"/>
    <w:link w:val="2Char"/>
    <w:unhideWhenUsed/>
    <w:qFormat/>
    <w:rsid w:val="00502CE2"/>
    <w:pPr>
      <w:keepNext/>
      <w:keepLines/>
      <w:spacing w:before="260" w:after="260" w:line="415" w:lineRule="auto"/>
      <w:jc w:val="center"/>
      <w:outlineLvl w:val="1"/>
    </w:pPr>
    <w:rPr>
      <w:rFonts w:ascii="Arial" w:eastAsia="幼圆" w:hAnsi="Arial" w:cs="Arial"/>
      <w:b/>
      <w:bCs/>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semiHidden/>
    <w:rsid w:val="00502CE2"/>
    <w:rPr>
      <w:rFonts w:ascii="Arial" w:eastAsia="幼圆" w:hAnsi="Arial" w:cs="Arial"/>
      <w:b/>
      <w:bCs/>
      <w:sz w:val="44"/>
      <w:szCs w:val="44"/>
    </w:rPr>
  </w:style>
  <w:style w:type="paragraph" w:styleId="a0">
    <w:name w:val="Normal Indent"/>
    <w:basedOn w:val="a"/>
    <w:semiHidden/>
    <w:unhideWhenUsed/>
    <w:rsid w:val="00502CE2"/>
    <w:pPr>
      <w:ind w:firstLine="420"/>
    </w:pPr>
  </w:style>
  <w:style w:type="paragraph" w:styleId="3">
    <w:name w:val="Body Text Indent 3"/>
    <w:basedOn w:val="a"/>
    <w:link w:val="3Char"/>
    <w:semiHidden/>
    <w:unhideWhenUsed/>
    <w:rsid w:val="00502CE2"/>
    <w:pPr>
      <w:ind w:left="645" w:firstLine="645"/>
    </w:pPr>
    <w:rPr>
      <w:rFonts w:ascii="Arial" w:eastAsia="仿宋_GB2312" w:hAnsi="Arial" w:cs="Arial"/>
      <w:color w:val="FFFF00"/>
      <w:sz w:val="32"/>
      <w:szCs w:val="32"/>
    </w:rPr>
  </w:style>
  <w:style w:type="character" w:customStyle="1" w:styleId="3Char">
    <w:name w:val="正文文本缩进 3 Char"/>
    <w:basedOn w:val="a1"/>
    <w:link w:val="3"/>
    <w:semiHidden/>
    <w:rsid w:val="00502CE2"/>
    <w:rPr>
      <w:rFonts w:ascii="Arial" w:eastAsia="仿宋_GB2312" w:hAnsi="Arial" w:cs="Arial"/>
      <w:color w:val="FFFF00"/>
      <w:sz w:val="32"/>
      <w:szCs w:val="32"/>
    </w:rPr>
  </w:style>
  <w:style w:type="character" w:customStyle="1" w:styleId="Char">
    <w:name w:val="纯文本 Char"/>
    <w:aliases w:val="普通文字 Char Char1,纯文本 Char Char Char,普通文字 Char Char Char,普通文字 Char1,Texte Char,普通文字 Char Char Char Char Char Char Char Char,普通文字 Char Char Char Char Char Char,孙普文字 Char,纯文本 Char1 Char Char Char,纯文本 Char Char Char Char Char,纯文本 Char1 Char Char1"/>
    <w:link w:val="a4"/>
    <w:uiPriority w:val="99"/>
    <w:locked/>
    <w:rsid w:val="00502CE2"/>
    <w:rPr>
      <w:rFonts w:ascii="宋体" w:eastAsia="宋体" w:hAnsi="Courier New" w:cs="Courier New"/>
      <w:szCs w:val="21"/>
    </w:rPr>
  </w:style>
  <w:style w:type="paragraph" w:styleId="a4">
    <w:name w:val="Plain Text"/>
    <w:aliases w:val="普通文字 Char,纯文本 Char Char,普通文字 Char Char,普通文字,Texte,普通文字 Char Char Char Char Char Char Char,普通文字 Char Char Char Char Char,孙普文字,纯文本 Char1 Char Char,纯文本 Char Char Char Char,纯文本 Char1 Char,普通文字 Char Char Char Ch,小,普通文字1,普通文字2,普通文字3,普通文字4,普通文字5"/>
    <w:basedOn w:val="a"/>
    <w:link w:val="Char"/>
    <w:uiPriority w:val="99"/>
    <w:unhideWhenUsed/>
    <w:qFormat/>
    <w:rsid w:val="00502CE2"/>
    <w:rPr>
      <w:rFonts w:ascii="宋体" w:hAnsi="Courier New" w:cs="Courier New"/>
    </w:rPr>
  </w:style>
  <w:style w:type="character" w:customStyle="1" w:styleId="Char1">
    <w:name w:val="纯文本 Char1"/>
    <w:basedOn w:val="a1"/>
    <w:uiPriority w:val="99"/>
    <w:semiHidden/>
    <w:rsid w:val="00502CE2"/>
    <w:rPr>
      <w:rFonts w:ascii="宋体" w:eastAsia="宋体" w:hAnsi="Courier New" w:cs="Courier New"/>
      <w:szCs w:val="21"/>
    </w:rPr>
  </w:style>
  <w:style w:type="paragraph" w:styleId="a5">
    <w:name w:val="List Paragraph"/>
    <w:basedOn w:val="a"/>
    <w:uiPriority w:val="34"/>
    <w:qFormat/>
    <w:rsid w:val="00531A3D"/>
    <w:pPr>
      <w:ind w:firstLineChars="200" w:firstLine="420"/>
    </w:pPr>
  </w:style>
  <w:style w:type="paragraph" w:styleId="a6">
    <w:name w:val="header"/>
    <w:basedOn w:val="a"/>
    <w:link w:val="Char0"/>
    <w:uiPriority w:val="99"/>
    <w:semiHidden/>
    <w:unhideWhenUsed/>
    <w:rsid w:val="004607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semiHidden/>
    <w:rsid w:val="00460758"/>
    <w:rPr>
      <w:rFonts w:ascii="Times New Roman" w:eastAsia="宋体" w:hAnsi="Times New Roman" w:cs="Times New Roman"/>
      <w:sz w:val="18"/>
      <w:szCs w:val="18"/>
    </w:rPr>
  </w:style>
  <w:style w:type="paragraph" w:styleId="a7">
    <w:name w:val="footer"/>
    <w:basedOn w:val="a"/>
    <w:link w:val="Char2"/>
    <w:uiPriority w:val="99"/>
    <w:semiHidden/>
    <w:unhideWhenUsed/>
    <w:rsid w:val="00460758"/>
    <w:pPr>
      <w:tabs>
        <w:tab w:val="center" w:pos="4153"/>
        <w:tab w:val="right" w:pos="8306"/>
      </w:tabs>
      <w:snapToGrid w:val="0"/>
      <w:jc w:val="left"/>
    </w:pPr>
    <w:rPr>
      <w:sz w:val="18"/>
      <w:szCs w:val="18"/>
    </w:rPr>
  </w:style>
  <w:style w:type="character" w:customStyle="1" w:styleId="Char2">
    <w:name w:val="页脚 Char"/>
    <w:basedOn w:val="a1"/>
    <w:link w:val="a7"/>
    <w:uiPriority w:val="99"/>
    <w:semiHidden/>
    <w:rsid w:val="0046075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7181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846</Words>
  <Characters>4827</Characters>
  <Application>Microsoft Office Word</Application>
  <DocSecurity>0</DocSecurity>
  <Lines>40</Lines>
  <Paragraphs>11</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wwei</dc:creator>
  <cp:keywords/>
  <dc:description/>
  <cp:lastModifiedBy>lenovo</cp:lastModifiedBy>
  <cp:revision>35</cp:revision>
  <dcterms:created xsi:type="dcterms:W3CDTF">2017-04-26T14:13:00Z</dcterms:created>
  <dcterms:modified xsi:type="dcterms:W3CDTF">2018-01-05T09:36:00Z</dcterms:modified>
</cp:coreProperties>
</file>